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6 -->
  <w:body>
    <w:p w:rsidR="00AD3A6F">
      <w:pPr>
        <w:autoSpaceDE w:val="0"/>
        <w:autoSpaceDN w:val="0"/>
        <w:adjustRightInd w:val="0"/>
        <w:jc w:val="center"/>
        <w:rPr>
          <w:rFonts w:ascii="方正仿宋简体" w:eastAsia="方正仿宋简体" w:hAnsiTheme="minorEastAsia" w:cs="仿宋_GB2312"/>
          <w:kern w:val="0"/>
          <w:sz w:val="36"/>
          <w:szCs w:val="36"/>
        </w:rPr>
      </w:pPr>
    </w:p>
    <w:p w:rsidR="00AD3A6F">
      <w:pPr>
        <w:autoSpaceDE w:val="0"/>
        <w:autoSpaceDN w:val="0"/>
        <w:adjustRightInd w:val="0"/>
        <w:jc w:val="center"/>
        <w:rPr>
          <w:rFonts w:ascii="方正仿宋简体" w:eastAsia="方正仿宋简体" w:hAnsiTheme="minorEastAsia" w:cs="仿宋_GB2312"/>
          <w:kern w:val="0"/>
          <w:sz w:val="36"/>
          <w:szCs w:val="36"/>
        </w:rPr>
      </w:pPr>
      <w:r>
        <w:rPr>
          <w:rFonts w:ascii="方正仿宋简体" w:eastAsia="方正仿宋简体" w:hAnsiTheme="minorEastAsia" w:cs="仿宋_GB2312" w:hint="eastAsia"/>
          <w:kern w:val="0"/>
          <w:sz w:val="36"/>
          <w:szCs w:val="36"/>
        </w:rPr>
        <w:t>易方达恒生港股通创新药交易型开放式指数证券投资基金发起式联接基金（易方达恒生港股通创新药</w:t>
      </w:r>
      <w:r>
        <w:rPr>
          <w:rFonts w:ascii="方正仿宋简体" w:eastAsia="方正仿宋简体" w:hAnsiTheme="minorEastAsia" w:cs="仿宋_GB2312" w:hint="eastAsia"/>
          <w:kern w:val="0"/>
          <w:sz w:val="36"/>
          <w:szCs w:val="36"/>
        </w:rPr>
        <w:t>ETF</w:t>
      </w:r>
      <w:r>
        <w:rPr>
          <w:rFonts w:ascii="方正仿宋简体" w:eastAsia="方正仿宋简体" w:hAnsiTheme="minorEastAsia" w:cs="仿宋_GB2312" w:hint="eastAsia"/>
          <w:kern w:val="0"/>
          <w:sz w:val="36"/>
          <w:szCs w:val="36"/>
        </w:rPr>
        <w:t>联接发起式</w:t>
      </w:r>
      <w:r>
        <w:rPr>
          <w:rFonts w:ascii="方正仿宋简体" w:eastAsia="方正仿宋简体" w:hAnsiTheme="minorEastAsia" w:cs="仿宋_GB2312" w:hint="eastAsia"/>
          <w:kern w:val="0"/>
          <w:sz w:val="36"/>
          <w:szCs w:val="36"/>
        </w:rPr>
        <w:t>A</w:t>
      </w:r>
      <w:r>
        <w:rPr>
          <w:rFonts w:ascii="方正仿宋简体" w:eastAsia="方正仿宋简体" w:hAnsiTheme="minorEastAsia" w:cs="仿宋_GB2312" w:hint="eastAsia"/>
          <w:kern w:val="0"/>
          <w:sz w:val="36"/>
          <w:szCs w:val="36"/>
        </w:rPr>
        <w:t>）基金产品资料概要</w:t>
      </w:r>
    </w:p>
    <w:p w:rsidR="00AD3A6F" w:rsidP="0086475C">
      <w:pPr>
        <w:autoSpaceDE w:val="0"/>
        <w:autoSpaceDN w:val="0"/>
        <w:adjustRightInd w:val="0"/>
        <w:jc w:val="center"/>
        <w:rPr>
          <w:rFonts w:ascii="方正仿宋简体" w:eastAsia="方正仿宋简体" w:hAnsi="方正仿宋简体" w:cs="方正仿宋简体"/>
          <w:iCs/>
          <w:sz w:val="24"/>
          <w:szCs w:val="24"/>
        </w:rPr>
      </w:pPr>
      <w:r>
        <w:rPr>
          <w:rFonts w:ascii="方正仿宋简体" w:eastAsia="方正仿宋简体" w:hAnsi="方正仿宋简体" w:cs="方正仿宋简体" w:hint="eastAsia"/>
          <w:iCs/>
          <w:sz w:val="24"/>
          <w:szCs w:val="24"/>
        </w:rPr>
        <w:t>编制日期：</w:t>
      </w:r>
      <w:r w:rsidRPr="0086475C">
        <w:rPr>
          <w:rFonts w:ascii="方正仿宋简体" w:eastAsia="方正仿宋简体" w:hAnsi="方正仿宋简体" w:cs="方正仿宋简体" w:hint="eastAsia"/>
          <w:iCs/>
          <w:sz w:val="24"/>
          <w:szCs w:val="24"/>
        </w:rPr>
        <w:t>2025</w:t>
      </w:r>
      <w:r w:rsidRPr="0086475C">
        <w:rPr>
          <w:rFonts w:ascii="方正仿宋简体" w:eastAsia="方正仿宋简体" w:hAnsi="方正仿宋简体" w:cs="方正仿宋简体" w:hint="eastAsia"/>
          <w:iCs/>
          <w:sz w:val="24"/>
          <w:szCs w:val="24"/>
        </w:rPr>
        <w:t>年</w:t>
      </w:r>
      <w:r>
        <w:rPr>
          <w:rFonts w:ascii="方正仿宋简体" w:eastAsia="方正仿宋简体" w:hAnsi="方正仿宋简体" w:cs="方正仿宋简体"/>
          <w:iCs/>
          <w:sz w:val="24"/>
          <w:szCs w:val="24"/>
        </w:rPr>
        <w:t>5</w:t>
      </w:r>
      <w:r w:rsidRPr="0086475C">
        <w:rPr>
          <w:rFonts w:ascii="方正仿宋简体" w:eastAsia="方正仿宋简体" w:hAnsi="方正仿宋简体" w:cs="方正仿宋简体" w:hint="eastAsia"/>
          <w:iCs/>
          <w:sz w:val="24"/>
          <w:szCs w:val="24"/>
        </w:rPr>
        <w:t>月</w:t>
      </w:r>
      <w:r>
        <w:rPr>
          <w:rFonts w:ascii="方正仿宋简体" w:eastAsia="方正仿宋简体" w:hAnsi="方正仿宋简体" w:cs="方正仿宋简体"/>
          <w:iCs/>
          <w:sz w:val="24"/>
          <w:szCs w:val="24"/>
        </w:rPr>
        <w:t>23</w:t>
      </w:r>
      <w:r w:rsidRPr="0086475C">
        <w:rPr>
          <w:rFonts w:ascii="方正仿宋简体" w:eastAsia="方正仿宋简体" w:hAnsi="方正仿宋简体" w:cs="方正仿宋简体" w:hint="eastAsia"/>
          <w:iCs/>
          <w:sz w:val="24"/>
          <w:szCs w:val="24"/>
        </w:rPr>
        <w:t>日</w:t>
      </w:r>
    </w:p>
    <w:p w:rsidR="00AD3A6F">
      <w:pPr>
        <w:autoSpaceDE w:val="0"/>
        <w:autoSpaceDN w:val="0"/>
        <w:adjustRightInd w:val="0"/>
        <w:jc w:val="center"/>
        <w:rPr>
          <w:rFonts w:ascii="方正仿宋简体" w:eastAsia="方正仿宋简体" w:hAnsi="方正仿宋简体" w:cs="方正仿宋简体"/>
          <w:iCs/>
          <w:sz w:val="24"/>
          <w:szCs w:val="24"/>
        </w:rPr>
      </w:pPr>
      <w:r>
        <w:rPr>
          <w:rFonts w:ascii="方正仿宋简体" w:eastAsia="方正仿宋简体" w:hAnsi="方正仿宋简体" w:cs="方正仿宋简体" w:hint="eastAsia"/>
          <w:iCs/>
          <w:sz w:val="24"/>
          <w:szCs w:val="24"/>
        </w:rPr>
        <w:t>送出日期：</w:t>
      </w:r>
      <w:r>
        <w:rPr>
          <w:rFonts w:ascii="方正仿宋简体" w:eastAsia="方正仿宋简体" w:hAnsi="方正仿宋简体" w:cs="方正仿宋简体" w:hint="eastAsia"/>
          <w:iCs/>
          <w:sz w:val="24"/>
          <w:szCs w:val="24"/>
        </w:rPr>
        <w:t>2025</w:t>
      </w:r>
      <w:r>
        <w:rPr>
          <w:rFonts w:ascii="方正仿宋简体" w:eastAsia="方正仿宋简体" w:hAnsi="方正仿宋简体" w:cs="方正仿宋简体" w:hint="eastAsia"/>
          <w:iCs/>
          <w:sz w:val="24"/>
          <w:szCs w:val="24"/>
        </w:rPr>
        <w:t>年</w:t>
      </w:r>
      <w:r>
        <w:rPr>
          <w:rFonts w:ascii="方正仿宋简体" w:eastAsia="方正仿宋简体" w:hAnsi="方正仿宋简体" w:cs="方正仿宋简体"/>
          <w:iCs/>
          <w:sz w:val="24"/>
          <w:szCs w:val="24"/>
        </w:rPr>
        <w:t>5</w:t>
      </w:r>
      <w:r>
        <w:rPr>
          <w:rFonts w:ascii="方正仿宋简体" w:eastAsia="方正仿宋简体" w:hAnsi="方正仿宋简体" w:cs="方正仿宋简体" w:hint="eastAsia"/>
          <w:iCs/>
          <w:sz w:val="24"/>
          <w:szCs w:val="24"/>
        </w:rPr>
        <w:t>月</w:t>
      </w:r>
      <w:r>
        <w:rPr>
          <w:rFonts w:ascii="方正仿宋简体" w:eastAsia="方正仿宋简体" w:hAnsi="方正仿宋简体" w:cs="方正仿宋简体"/>
          <w:iCs/>
          <w:sz w:val="24"/>
          <w:szCs w:val="24"/>
        </w:rPr>
        <w:t>26</w:t>
      </w:r>
      <w:bookmarkStart w:id="0" w:name="_GoBack"/>
      <w:bookmarkEnd w:id="0"/>
      <w:r>
        <w:rPr>
          <w:rFonts w:ascii="方正仿宋简体" w:eastAsia="方正仿宋简体" w:hAnsi="方正仿宋简体" w:cs="方正仿宋简体" w:hint="eastAsia"/>
          <w:iCs/>
          <w:sz w:val="24"/>
          <w:szCs w:val="24"/>
        </w:rPr>
        <w:t>日</w:t>
      </w:r>
    </w:p>
    <w:p w:rsidR="00AD3A6F">
      <w:pPr>
        <w:autoSpaceDE w:val="0"/>
        <w:autoSpaceDN w:val="0"/>
        <w:adjustRightInd w:val="0"/>
        <w:spacing w:line="380" w:lineRule="exact"/>
        <w:jc w:val="left"/>
        <w:rPr>
          <w:rFonts w:ascii="方正黑体简体" w:eastAsia="方正黑体简体" w:cs="黑体"/>
          <w:kern w:val="0"/>
          <w:sz w:val="32"/>
          <w:szCs w:val="32"/>
        </w:rPr>
      </w:pPr>
      <w:r>
        <w:rPr>
          <w:rFonts w:ascii="方正黑体简体" w:eastAsia="方正黑体简体" w:cs="黑体" w:hint="eastAsia"/>
          <w:kern w:val="0"/>
          <w:sz w:val="32"/>
          <w:szCs w:val="32"/>
        </w:rPr>
        <w:t>本概要提供本基金的重要信息，是招募说明书的一部分。</w:t>
      </w:r>
    </w:p>
    <w:p w:rsidR="00AD3A6F">
      <w:pPr>
        <w:autoSpaceDE w:val="0"/>
        <w:autoSpaceDN w:val="0"/>
        <w:adjustRightInd w:val="0"/>
        <w:spacing w:line="380" w:lineRule="exact"/>
        <w:jc w:val="left"/>
        <w:rPr>
          <w:rFonts w:ascii="方正黑体简体" w:eastAsia="方正黑体简体" w:cs="黑体"/>
          <w:kern w:val="0"/>
          <w:sz w:val="32"/>
          <w:szCs w:val="32"/>
        </w:rPr>
      </w:pPr>
      <w:r>
        <w:rPr>
          <w:rFonts w:ascii="方正黑体简体" w:eastAsia="方正黑体简体" w:cs="黑体" w:hint="eastAsia"/>
          <w:kern w:val="0"/>
          <w:sz w:val="32"/>
          <w:szCs w:val="32"/>
        </w:rPr>
        <w:t>作出投资决定前，请阅读完整的招募说明书等销售文件。</w:t>
      </w:r>
    </w:p>
    <w:p w:rsidR="00AD3A6F">
      <w:pPr>
        <w:numPr>
          <w:ilvl w:val="0"/>
          <w:numId w:val="1"/>
        </w:numPr>
        <w:spacing w:line="280" w:lineRule="exact"/>
        <w:outlineLvl w:val="0"/>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产品概况</w:t>
      </w:r>
    </w:p>
    <w:tbl>
      <w:tblPr>
        <w:tblStyle w:val="TableGrid"/>
        <w:tblW w:w="5000" w:type="pct"/>
        <w:tblBorders>
          <w:left w:val="none" w:sz="0" w:space="0" w:color="auto"/>
          <w:right w:val="none" w:sz="0" w:space="0" w:color="auto"/>
          <w:insideH w:val="dashSmallGap" w:sz="4" w:space="0" w:color="A6A6A6" w:themeColor="background1" w:themeShade="A6"/>
          <w:insideV w:val="none" w:sz="0" w:space="0" w:color="auto"/>
        </w:tblBorders>
        <w:tblLayout w:type="fixed"/>
        <w:tblLook w:val="04A0"/>
      </w:tblPr>
      <w:tblGrid>
        <w:gridCol w:w="1952"/>
        <w:gridCol w:w="2408"/>
        <w:gridCol w:w="1703"/>
        <w:gridCol w:w="2459"/>
      </w:tblGrid>
      <w:tr w:rsidTr="00584DC5">
        <w:tblPrEx>
          <w:tblW w:w="5000" w:type="pct"/>
          <w:tblBorders>
            <w:left w:val="none" w:sz="0" w:space="0" w:color="auto"/>
            <w:right w:val="none" w:sz="0" w:space="0" w:color="auto"/>
            <w:insideH w:val="dashSmallGap" w:sz="4" w:space="0" w:color="A6A6A6" w:themeColor="background1" w:themeShade="A6"/>
            <w:insideV w:val="none" w:sz="0" w:space="0" w:color="auto"/>
          </w:tblBorders>
          <w:tblLayout w:type="fixed"/>
          <w:tblLook w:val="04A0"/>
        </w:tblPrEx>
        <w:trPr>
          <w:trHeight w:val="454"/>
        </w:trPr>
        <w:tc>
          <w:tcPr>
            <w:tcW w:w="1145" w:type="pct"/>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基金简称</w:t>
            </w:r>
          </w:p>
        </w:tc>
        <w:tc>
          <w:tcPr>
            <w:tcW w:w="1413" w:type="pct"/>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易方达恒生港股通创新药</w:t>
            </w:r>
            <w:r>
              <w:rPr>
                <w:rFonts w:ascii="方正仿宋简体" w:eastAsia="方正仿宋简体" w:hAnsiTheme="minorEastAsia" w:cs="方正仿宋简体" w:hint="eastAsia"/>
                <w:iCs/>
              </w:rPr>
              <w:t>ETF</w:t>
            </w:r>
            <w:r>
              <w:rPr>
                <w:rFonts w:ascii="方正仿宋简体" w:eastAsia="方正仿宋简体" w:hAnsiTheme="minorEastAsia" w:cs="方正仿宋简体" w:hint="eastAsia"/>
                <w:iCs/>
              </w:rPr>
              <w:t>联接发起式</w:t>
            </w:r>
          </w:p>
        </w:tc>
        <w:tc>
          <w:tcPr>
            <w:tcW w:w="999" w:type="pct"/>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基金代码</w:t>
            </w:r>
          </w:p>
        </w:tc>
        <w:tc>
          <w:tcPr>
            <w:tcW w:w="1443" w:type="pct"/>
            <w:tcBorders>
              <w:bottom w:val="dashSmallGap" w:sz="4" w:space="0" w:color="A6A6A6" w:themeColor="background1" w:themeShade="A6"/>
            </w:tcBorders>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024328</w:t>
            </w:r>
          </w:p>
        </w:tc>
      </w:tr>
      <w:tr w:rsidTr="00B212F4">
        <w:tblPrEx>
          <w:tblW w:w="5000" w:type="pct"/>
          <w:tblLayout w:type="fixed"/>
          <w:tblLook w:val="04A0"/>
        </w:tblPrEx>
        <w:trPr>
          <w:trHeight w:val="150"/>
        </w:trPr>
        <w:tc>
          <w:tcPr>
            <w:tcW w:w="1145" w:type="pct"/>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下属基金简称</w:t>
            </w:r>
          </w:p>
        </w:tc>
        <w:tc>
          <w:tcPr>
            <w:tcW w:w="1413" w:type="pct"/>
            <w:tcBorders>
              <w:top w:val="dashSmallGap" w:sz="4" w:space="0" w:color="A6A6A6" w:themeColor="background1" w:themeShade="A6"/>
              <w:bottom w:val="dashSmallGap" w:sz="4" w:space="0" w:color="A6A6A6" w:themeColor="background1" w:themeShade="A6"/>
            </w:tcBorders>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iCs/>
              </w:rPr>
              <w:t>易方达恒生港股通创新药</w:t>
            </w:r>
            <w:r>
              <w:rPr>
                <w:rFonts w:ascii="方正仿宋简体" w:eastAsia="方正仿宋简体" w:hAnsiTheme="minorEastAsia" w:cs="方正仿宋简体"/>
                <w:iCs/>
              </w:rPr>
              <w:t>ETF</w:t>
            </w:r>
            <w:r>
              <w:rPr>
                <w:rFonts w:ascii="方正仿宋简体" w:eastAsia="方正仿宋简体" w:hAnsiTheme="minorEastAsia" w:cs="方正仿宋简体"/>
                <w:iCs/>
              </w:rPr>
              <w:t>联接发起式</w:t>
            </w:r>
            <w:r>
              <w:rPr>
                <w:rFonts w:ascii="方正仿宋简体" w:eastAsia="方正仿宋简体" w:hAnsiTheme="minorEastAsia" w:cs="方正仿宋简体"/>
                <w:iCs/>
              </w:rPr>
              <w:t>A</w:t>
            </w:r>
          </w:p>
        </w:tc>
        <w:tc>
          <w:tcPr>
            <w:tcW w:w="999" w:type="pct"/>
            <w:tcBorders>
              <w:top w:val="dashSmallGap" w:sz="4" w:space="0" w:color="A6A6A6" w:themeColor="background1" w:themeShade="A6"/>
            </w:tcBorders>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下属基金代码</w:t>
            </w:r>
          </w:p>
        </w:tc>
        <w:tc>
          <w:tcPr>
            <w:tcW w:w="1443" w:type="pct"/>
            <w:tcBorders>
              <w:top w:val="dashSmallGap" w:sz="4" w:space="0" w:color="A6A6A6" w:themeColor="background1" w:themeShade="A6"/>
              <w:bottom w:val="dashSmallGap" w:sz="4" w:space="0" w:color="A6A6A6" w:themeColor="background1" w:themeShade="A6"/>
            </w:tcBorders>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024328</w:t>
            </w:r>
          </w:p>
        </w:tc>
      </w:tr>
      <w:tr w:rsidTr="005F360D">
        <w:tblPrEx>
          <w:tblW w:w="5000" w:type="pct"/>
          <w:tblLayout w:type="fixed"/>
          <w:tblLook w:val="04A0"/>
        </w:tblPrEx>
        <w:trPr>
          <w:trHeight w:val="454"/>
        </w:trPr>
        <w:tc>
          <w:tcPr>
            <w:tcW w:w="1145" w:type="pct"/>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基金管理人</w:t>
            </w:r>
          </w:p>
        </w:tc>
        <w:tc>
          <w:tcPr>
            <w:tcW w:w="1413" w:type="pct"/>
            <w:tcBorders>
              <w:top w:val="dashSmallGap" w:sz="4" w:space="0" w:color="A6A6A6" w:themeColor="background1" w:themeShade="A6"/>
            </w:tcBorders>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易方达基金管理有限公司</w:t>
            </w:r>
          </w:p>
        </w:tc>
        <w:tc>
          <w:tcPr>
            <w:tcW w:w="999" w:type="pct"/>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基金托管人</w:t>
            </w:r>
          </w:p>
        </w:tc>
        <w:tc>
          <w:tcPr>
            <w:tcW w:w="1443" w:type="pct"/>
            <w:tcBorders>
              <w:top w:val="dashSmallGap" w:sz="4" w:space="0" w:color="A6A6A6" w:themeColor="background1" w:themeShade="A6"/>
            </w:tcBorders>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招商银行股份有限公司</w:t>
            </w:r>
            <w:r>
              <w:rPr>
                <w:rFonts w:ascii="方正仿宋简体" w:eastAsia="方正仿宋简体" w:hAnsiTheme="minorEastAsia" w:cs="方正仿宋简体" w:hint="eastAsia"/>
                <w:iCs/>
              </w:rPr>
              <w:t xml:space="preserve"> </w:t>
            </w:r>
          </w:p>
        </w:tc>
      </w:tr>
      <w:tr w:rsidTr="005F360D">
        <w:tblPrEx>
          <w:tblW w:w="5000" w:type="pct"/>
          <w:tblLayout w:type="fixed"/>
          <w:tblLook w:val="04A0"/>
        </w:tblPrEx>
        <w:trPr>
          <w:trHeight w:val="454"/>
        </w:trPr>
        <w:tc>
          <w:tcPr>
            <w:tcW w:w="1145" w:type="pct"/>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基金合同生效日</w:t>
            </w:r>
          </w:p>
        </w:tc>
        <w:tc>
          <w:tcPr>
            <w:tcW w:w="1413" w:type="pct"/>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w:t>
            </w:r>
          </w:p>
        </w:tc>
        <w:tc>
          <w:tcPr>
            <w:tcW w:w="999" w:type="pct"/>
            <w:vAlign w:val="center"/>
          </w:tcPr>
          <w:p w:rsidR="00AD3A6F">
            <w:pPr>
              <w:spacing w:line="280" w:lineRule="exact"/>
              <w:rPr>
                <w:rFonts w:ascii="方正仿宋简体" w:eastAsia="方正仿宋简体" w:hAnsiTheme="minorEastAsia" w:cs="方正仿宋简体"/>
                <w:b/>
                <w:iCs/>
              </w:rPr>
            </w:pPr>
          </w:p>
        </w:tc>
        <w:tc>
          <w:tcPr>
            <w:tcW w:w="1443" w:type="pct"/>
            <w:tcBorders>
              <w:top w:val="dashSmallGap" w:sz="4" w:space="0" w:color="A6A6A6" w:themeColor="background1" w:themeShade="A6"/>
              <w:bottom w:val="nil"/>
            </w:tcBorders>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 xml:space="preserve"> </w:t>
            </w:r>
          </w:p>
        </w:tc>
      </w:tr>
      <w:tr w:rsidTr="005F360D">
        <w:tblPrEx>
          <w:tblW w:w="5000" w:type="pct"/>
          <w:tblLayout w:type="fixed"/>
          <w:tblLook w:val="04A0"/>
        </w:tblPrEx>
        <w:trPr>
          <w:trHeight w:val="454"/>
        </w:trPr>
        <w:tc>
          <w:tcPr>
            <w:tcW w:w="1145" w:type="pct"/>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基金类型</w:t>
            </w:r>
          </w:p>
        </w:tc>
        <w:tc>
          <w:tcPr>
            <w:tcW w:w="1413" w:type="pct"/>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基金中基金</w:t>
            </w:r>
          </w:p>
        </w:tc>
        <w:tc>
          <w:tcPr>
            <w:tcW w:w="999" w:type="pct"/>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交易币种</w:t>
            </w:r>
          </w:p>
        </w:tc>
        <w:tc>
          <w:tcPr>
            <w:tcW w:w="1443" w:type="pct"/>
            <w:tcBorders>
              <w:top w:val="dashSmallGap" w:sz="4" w:space="0" w:color="A6A6A6" w:themeColor="background1" w:themeShade="A6"/>
            </w:tcBorders>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人民币</w:t>
            </w:r>
          </w:p>
        </w:tc>
      </w:tr>
      <w:tr w:rsidTr="005F360D">
        <w:tblPrEx>
          <w:tblW w:w="5000" w:type="pct"/>
          <w:tblLayout w:type="fixed"/>
          <w:tblLook w:val="04A0"/>
        </w:tblPrEx>
        <w:trPr>
          <w:trHeight w:val="454"/>
        </w:trPr>
        <w:tc>
          <w:tcPr>
            <w:tcW w:w="1145" w:type="pct"/>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运作方式</w:t>
            </w:r>
          </w:p>
        </w:tc>
        <w:tc>
          <w:tcPr>
            <w:tcW w:w="1413" w:type="pct"/>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普通开放式</w:t>
            </w:r>
          </w:p>
        </w:tc>
        <w:tc>
          <w:tcPr>
            <w:tcW w:w="999" w:type="pct"/>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开放频率</w:t>
            </w:r>
          </w:p>
        </w:tc>
        <w:tc>
          <w:tcPr>
            <w:tcW w:w="1443" w:type="pct"/>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每个开放日</w:t>
            </w:r>
          </w:p>
        </w:tc>
      </w:tr>
      <w:tr w:rsidTr="005F360D">
        <w:tblPrEx>
          <w:tblW w:w="5000" w:type="pct"/>
          <w:tblLayout w:type="fixed"/>
          <w:tblLook w:val="04A0"/>
        </w:tblPrEx>
        <w:trPr>
          <w:trHeight w:val="454"/>
        </w:trPr>
        <w:tc>
          <w:tcPr>
            <w:tcW w:w="1145" w:type="pct"/>
            <w:vMerge w:val="restart"/>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基金经理</w:t>
            </w:r>
          </w:p>
        </w:tc>
        <w:tc>
          <w:tcPr>
            <w:tcW w:w="1413" w:type="pct"/>
            <w:vMerge w:val="restart"/>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iCs/>
              </w:rPr>
              <w:t>成曦</w:t>
            </w:r>
          </w:p>
        </w:tc>
        <w:tc>
          <w:tcPr>
            <w:tcW w:w="999" w:type="pct"/>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开始担任本基金基金经理的日期</w:t>
            </w:r>
          </w:p>
        </w:tc>
        <w:tc>
          <w:tcPr>
            <w:tcW w:w="1443" w:type="pct"/>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iCs/>
              </w:rPr>
              <w:t>-</w:t>
            </w:r>
          </w:p>
        </w:tc>
      </w:tr>
      <w:tr w:rsidTr="005F360D">
        <w:tblPrEx>
          <w:tblW w:w="5000" w:type="pct"/>
          <w:tblLayout w:type="fixed"/>
          <w:tblLook w:val="04A0"/>
        </w:tblPrEx>
        <w:trPr>
          <w:trHeight w:val="454"/>
        </w:trPr>
        <w:tc>
          <w:tcPr>
            <w:tcW w:w="1145" w:type="pct"/>
            <w:vMerge/>
            <w:vAlign w:val="center"/>
          </w:tcPr>
          <w:p w:rsidR="00AD3A6F">
            <w:pPr>
              <w:spacing w:line="280" w:lineRule="exact"/>
              <w:rPr>
                <w:rFonts w:ascii="方正仿宋简体" w:eastAsia="方正仿宋简体" w:hAnsiTheme="minorEastAsia" w:cs="方正仿宋简体"/>
                <w:b/>
                <w:iCs/>
              </w:rPr>
            </w:pPr>
          </w:p>
        </w:tc>
        <w:tc>
          <w:tcPr>
            <w:tcW w:w="1413" w:type="pct"/>
            <w:vMerge/>
            <w:vAlign w:val="center"/>
          </w:tcPr>
          <w:p w:rsidR="00AD3A6F">
            <w:pPr>
              <w:spacing w:line="280" w:lineRule="exact"/>
              <w:rPr>
                <w:rFonts w:ascii="方正仿宋简体" w:eastAsia="方正仿宋简体" w:hAnsiTheme="minorEastAsia" w:cs="方正仿宋简体"/>
                <w:b/>
                <w:iCs/>
              </w:rPr>
            </w:pPr>
          </w:p>
        </w:tc>
        <w:tc>
          <w:tcPr>
            <w:tcW w:w="999" w:type="pct"/>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证券从业日期</w:t>
            </w:r>
          </w:p>
        </w:tc>
        <w:tc>
          <w:tcPr>
            <w:tcW w:w="1443" w:type="pct"/>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2008-07-10</w:t>
            </w:r>
          </w:p>
        </w:tc>
      </w:tr>
      <w:tr w:rsidTr="005F360D">
        <w:tblPrEx>
          <w:tblW w:w="5000" w:type="pct"/>
          <w:tblLayout w:type="fixed"/>
          <w:tblLook w:val="04A0"/>
        </w:tblPrEx>
        <w:trPr>
          <w:trHeight w:val="454"/>
        </w:trPr>
        <w:tc>
          <w:tcPr>
            <w:tcW w:w="1145" w:type="pct"/>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其他</w:t>
            </w:r>
          </w:p>
        </w:tc>
        <w:tc>
          <w:tcPr>
            <w:tcW w:w="3855" w:type="pct"/>
            <w:gridSpan w:val="3"/>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1</w:t>
            </w:r>
            <w:r>
              <w:rPr>
                <w:rFonts w:ascii="方正仿宋简体" w:eastAsia="方正仿宋简体" w:hAnsiTheme="minorEastAsia" w:cs="方正仿宋简体" w:hint="eastAsia"/>
                <w:iCs/>
              </w:rPr>
              <w:t>、《基金合同》生效之日起三年后的年度对应日，若基金资产净值低于</w:t>
            </w:r>
            <w:r>
              <w:rPr>
                <w:rFonts w:ascii="方正仿宋简体" w:eastAsia="方正仿宋简体" w:hAnsiTheme="minorEastAsia" w:cs="方正仿宋简体" w:hint="eastAsia"/>
                <w:iCs/>
              </w:rPr>
              <w:t>2</w:t>
            </w:r>
            <w:r>
              <w:rPr>
                <w:rFonts w:ascii="方正仿宋简体" w:eastAsia="方正仿宋简体" w:hAnsiTheme="minorEastAsia" w:cs="方正仿宋简体" w:hint="eastAsia"/>
                <w:iCs/>
              </w:rPr>
              <w:t>亿元的，《基金合同》自动终止，不得通过召开基金份额持有人大会的方式延续。</w:t>
            </w:r>
          </w:p>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2</w:t>
            </w:r>
            <w:r>
              <w:rPr>
                <w:rFonts w:ascii="方正仿宋简体" w:eastAsia="方正仿宋简体" w:hAnsiTheme="minorEastAsia" w:cs="方正仿宋简体" w:hint="eastAsia"/>
                <w:iCs/>
              </w:rPr>
              <w:t>、未来若出现标的指数不符合法律法规及监管要求（因成份股价格波动等指数编制方法变动之外的因素致使标的指数不符合要求的情形除外）、指数编制机构退出等情形，基金管理人应当自该情形发生之日起十个工作日向中国证监会报告并提出解决方案，如转换运作方式、与其他基金合并、或者终止基金合同等，并在</w:t>
            </w:r>
            <w:r>
              <w:rPr>
                <w:rFonts w:ascii="方正仿宋简体" w:eastAsia="方正仿宋简体" w:hAnsiTheme="minorEastAsia" w:cs="方正仿宋简体" w:hint="eastAsia"/>
                <w:iCs/>
              </w:rPr>
              <w:t>6</w:t>
            </w:r>
            <w:r>
              <w:rPr>
                <w:rFonts w:ascii="方正仿宋简体" w:eastAsia="方正仿宋简体" w:hAnsiTheme="minorEastAsia" w:cs="方正仿宋简体" w:hint="eastAsia"/>
                <w:iCs/>
              </w:rPr>
              <w:t>个月内召集基金份额持有人大会进行表决，基金份额持有人大会未成功召开或就上述事项表决未通过的，基金合同终止。自指数编制机构停止标的指数的编制及发布至解决方案确定期间，基金管理人应按照指数编制机构提供的最近一个交易日的指数信息遵循基</w:t>
            </w:r>
            <w:r>
              <w:rPr>
                <w:rFonts w:ascii="方正仿宋简体" w:eastAsia="方正仿宋简体" w:hAnsiTheme="minorEastAsia" w:cs="方正仿宋简体" w:hint="eastAsia"/>
                <w:iCs/>
              </w:rPr>
              <w:t>金份额持有人利益优先原则维持基金投资运作。</w:t>
            </w:r>
          </w:p>
        </w:tc>
      </w:tr>
    </w:tbl>
    <w:p w:rsidR="00AD3A6F">
      <w:pPr>
        <w:numPr>
          <w:ilvl w:val="0"/>
          <w:numId w:val="1"/>
        </w:numPr>
        <w:spacing w:line="280" w:lineRule="exact"/>
        <w:outlineLvl w:val="0"/>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基金投资与净值表现</w:t>
      </w:r>
    </w:p>
    <w:p w:rsidR="00AD3A6F">
      <w:pPr>
        <w:pStyle w:val="ListParagraph"/>
        <w:numPr>
          <w:ilvl w:val="0"/>
          <w:numId w:val="2"/>
        </w:numPr>
        <w:spacing w:line="280" w:lineRule="exact"/>
        <w:ind w:firstLineChars="0"/>
        <w:outlineLvl w:val="1"/>
        <w:rPr>
          <w:rFonts w:ascii="方正仿宋简体" w:eastAsia="方正仿宋简体" w:hAnsiTheme="minorEastAsia" w:cs="方正仿宋简体"/>
          <w:b/>
          <w:iCs/>
          <w:sz w:val="24"/>
          <w:szCs w:val="24"/>
        </w:rPr>
      </w:pPr>
      <w:r>
        <w:rPr>
          <w:rFonts w:ascii="方正仿宋简体" w:eastAsia="方正仿宋简体" w:hAnsi="方正仿宋简体" w:cs="方正仿宋简体" w:hint="eastAsia"/>
          <w:b/>
          <w:iCs/>
          <w:sz w:val="24"/>
          <w:szCs w:val="24"/>
        </w:rPr>
        <w:t>投资目标与投资策略</w:t>
      </w:r>
    </w:p>
    <w:tbl>
      <w:tblPr>
        <w:tblStyle w:val="TableGrid"/>
        <w:tblW w:w="5000" w:type="pct"/>
        <w:tblBorders>
          <w:left w:val="none" w:sz="0" w:space="0" w:color="auto"/>
          <w:right w:val="none" w:sz="0" w:space="0" w:color="auto"/>
          <w:insideH w:val="dashSmallGap" w:sz="4" w:space="0" w:color="808080" w:themeColor="background1" w:themeShade="80"/>
          <w:insideV w:val="none" w:sz="0" w:space="0" w:color="auto"/>
        </w:tblBorders>
        <w:tblLook w:val="04A0"/>
      </w:tblPr>
      <w:tblGrid>
        <w:gridCol w:w="1952"/>
        <w:gridCol w:w="6570"/>
      </w:tblGrid>
      <w:tr w:rsidTr="004473DA">
        <w:tblPrEx>
          <w:tblW w:w="5000" w:type="pct"/>
          <w:tblBorders>
            <w:left w:val="none" w:sz="0" w:space="0" w:color="auto"/>
            <w:right w:val="none" w:sz="0" w:space="0" w:color="auto"/>
            <w:insideH w:val="dashSmallGap" w:sz="4" w:space="0" w:color="808080" w:themeColor="background1" w:themeShade="80"/>
            <w:insideV w:val="none" w:sz="0" w:space="0" w:color="auto"/>
          </w:tblBorders>
          <w:tblLook w:val="04A0"/>
        </w:tblPrEx>
        <w:trPr>
          <w:trHeight w:val="454"/>
        </w:trPr>
        <w:tc>
          <w:tcPr>
            <w:tcW w:w="1145" w:type="pct"/>
            <w:vAlign w:val="center"/>
          </w:tcPr>
          <w:p w:rsidR="00AD3A6F">
            <w:pPr>
              <w:autoSpaceDE w:val="0"/>
              <w:autoSpaceDN w:val="0"/>
              <w:adjustRightInd w:val="0"/>
              <w:spacing w:line="280" w:lineRule="exact"/>
              <w:rPr>
                <w:rFonts w:ascii="方正仿宋简体" w:eastAsia="方正仿宋简体" w:hAnsiTheme="minorEastAsia" w:cs="仿宋_GB2312"/>
                <w:kern w:val="0"/>
                <w:sz w:val="22"/>
                <w:szCs w:val="24"/>
              </w:rPr>
            </w:pPr>
            <w:r>
              <w:rPr>
                <w:rFonts w:ascii="方正仿宋简体" w:eastAsia="方正仿宋简体" w:hAnsiTheme="minorEastAsia" w:cs="方正仿宋简体" w:hint="eastAsia"/>
                <w:b/>
                <w:bCs/>
                <w:iCs/>
                <w:szCs w:val="24"/>
              </w:rPr>
              <w:t>投资目标</w:t>
            </w:r>
          </w:p>
        </w:tc>
        <w:tc>
          <w:tcPr>
            <w:tcW w:w="3855" w:type="pct"/>
            <w:vAlign w:val="center"/>
          </w:tcPr>
          <w:p w:rsidR="00AD3A6F">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紧密跟踪业绩比较基准，追求跟踪偏离度和跟踪误差的最小化。</w:t>
            </w:r>
          </w:p>
        </w:tc>
      </w:tr>
      <w:tr w:rsidTr="004473DA">
        <w:tblPrEx>
          <w:tblW w:w="5000" w:type="pct"/>
          <w:tblLook w:val="04A0"/>
        </w:tblPrEx>
        <w:trPr>
          <w:trHeight w:val="454"/>
        </w:trPr>
        <w:tc>
          <w:tcPr>
            <w:tcW w:w="1145" w:type="pct"/>
            <w:vAlign w:val="center"/>
          </w:tcPr>
          <w:p w:rsidR="00AD3A6F">
            <w:pPr>
              <w:autoSpaceDE w:val="0"/>
              <w:autoSpaceDN w:val="0"/>
              <w:adjustRightInd w:val="0"/>
              <w:spacing w:line="280" w:lineRule="exact"/>
              <w:rPr>
                <w:rFonts w:ascii="方正仿宋简体" w:eastAsia="方正仿宋简体" w:hAnsiTheme="minorEastAsia" w:cs="仿宋_GB2312"/>
                <w:kern w:val="0"/>
                <w:sz w:val="22"/>
                <w:szCs w:val="24"/>
              </w:rPr>
            </w:pPr>
            <w:r>
              <w:rPr>
                <w:rFonts w:ascii="方正仿宋简体" w:eastAsia="方正仿宋简体" w:hAnsiTheme="minorEastAsia" w:cs="方正仿宋简体" w:hint="eastAsia"/>
                <w:b/>
                <w:bCs/>
                <w:iCs/>
                <w:szCs w:val="24"/>
              </w:rPr>
              <w:t>投资范围</w:t>
            </w:r>
          </w:p>
        </w:tc>
        <w:tc>
          <w:tcPr>
            <w:tcW w:w="3855" w:type="pct"/>
            <w:vAlign w:val="center"/>
          </w:tcPr>
          <w:p w:rsidR="00AD3A6F">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本基金的投资范围包括目标</w:t>
            </w:r>
            <w:r>
              <w:rPr>
                <w:rFonts w:ascii="方正仿宋简体" w:eastAsia="方正仿宋简体" w:hAnsiTheme="minorEastAsia" w:cs="仿宋_GB2312" w:hint="eastAsia"/>
                <w:kern w:val="0"/>
                <w:szCs w:val="24"/>
              </w:rPr>
              <w:t>ETF</w:t>
            </w:r>
            <w:r>
              <w:rPr>
                <w:rFonts w:ascii="方正仿宋简体" w:eastAsia="方正仿宋简体" w:hAnsiTheme="minorEastAsia" w:cs="仿宋_GB2312" w:hint="eastAsia"/>
                <w:kern w:val="0"/>
                <w:szCs w:val="24"/>
              </w:rPr>
              <w:t>、标的指数成份股及备选成份股（含存托凭证）、除标的指数成份股及备选成份股以外的其他股票（包括港股通标的股票、创业板、科创板及其他依法发行上市的股票、存托凭证）、债券（包括国债、央行票据、地方政府债、金融债、企业债、公司债、次级债、中期票据、短期融资券、超短期融资券、政府支持机构债券、可转换债券、可交换债券等）、债券回购、资产支持证券、银行存款、同业存单、货币市场工具、金融衍生工具（包括股指期货、国债期货、股票期权等）以及法律法规或中国证监会允许基金投资的其他金融工具。</w:t>
            </w:r>
          </w:p>
          <w:p w:rsidR="00AD3A6F">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如法律法</w:t>
            </w:r>
            <w:r>
              <w:rPr>
                <w:rFonts w:ascii="方正仿宋简体" w:eastAsia="方正仿宋简体" w:hAnsiTheme="minorEastAsia" w:cs="仿宋_GB2312" w:hint="eastAsia"/>
                <w:kern w:val="0"/>
                <w:szCs w:val="24"/>
              </w:rPr>
              <w:t>规或监管机构以后允许基金投资其他品种，基金管理人在履行适当程序后，本基金可以将其纳入投资范围。</w:t>
            </w:r>
          </w:p>
          <w:p w:rsidR="00AD3A6F">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本基金将根据法律法规的规定参与转融通证券出借及融资业务。</w:t>
            </w:r>
          </w:p>
          <w:p w:rsidR="00AD3A6F">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本基金投资于目标</w:t>
            </w:r>
            <w:r>
              <w:rPr>
                <w:rFonts w:ascii="方正仿宋简体" w:eastAsia="方正仿宋简体" w:hAnsiTheme="minorEastAsia" w:cs="仿宋_GB2312" w:hint="eastAsia"/>
                <w:kern w:val="0"/>
                <w:szCs w:val="24"/>
              </w:rPr>
              <w:t>ETF</w:t>
            </w:r>
            <w:r>
              <w:rPr>
                <w:rFonts w:ascii="方正仿宋简体" w:eastAsia="方正仿宋简体" w:hAnsiTheme="minorEastAsia" w:cs="仿宋_GB2312" w:hint="eastAsia"/>
                <w:kern w:val="0"/>
                <w:szCs w:val="24"/>
              </w:rPr>
              <w:t>的资产不低于基金资产净值的</w:t>
            </w:r>
            <w:r>
              <w:rPr>
                <w:rFonts w:ascii="方正仿宋简体" w:eastAsia="方正仿宋简体" w:hAnsiTheme="minorEastAsia" w:cs="仿宋_GB2312" w:hint="eastAsia"/>
                <w:kern w:val="0"/>
                <w:szCs w:val="24"/>
              </w:rPr>
              <w:t>90%</w:t>
            </w:r>
            <w:r>
              <w:rPr>
                <w:rFonts w:ascii="方正仿宋简体" w:eastAsia="方正仿宋简体" w:hAnsiTheme="minorEastAsia" w:cs="仿宋_GB2312" w:hint="eastAsia"/>
                <w:kern w:val="0"/>
                <w:szCs w:val="24"/>
              </w:rPr>
              <w:t>，保持不低于基金资产净值</w:t>
            </w:r>
            <w:r>
              <w:rPr>
                <w:rFonts w:ascii="方正仿宋简体" w:eastAsia="方正仿宋简体" w:hAnsiTheme="minorEastAsia" w:cs="仿宋_GB2312" w:hint="eastAsia"/>
                <w:kern w:val="0"/>
                <w:szCs w:val="24"/>
              </w:rPr>
              <w:t>5%</w:t>
            </w:r>
            <w:r>
              <w:rPr>
                <w:rFonts w:ascii="方正仿宋简体" w:eastAsia="方正仿宋简体" w:hAnsiTheme="minorEastAsia" w:cs="仿宋_GB2312" w:hint="eastAsia"/>
                <w:kern w:val="0"/>
                <w:szCs w:val="24"/>
              </w:rPr>
              <w:t>的现金或者到期日在一年以内的政府债券，其中现金不包括结算备付金、存出保证金和应收申购款等。</w:t>
            </w:r>
          </w:p>
          <w:p w:rsidR="00AD3A6F">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本基金的标的指数为恒生港股通创新药指数，及其未来可能发生的变更。</w:t>
            </w:r>
          </w:p>
        </w:tc>
      </w:tr>
      <w:tr w:rsidTr="004473DA">
        <w:tblPrEx>
          <w:tblW w:w="5000" w:type="pct"/>
          <w:tblLook w:val="04A0"/>
        </w:tblPrEx>
        <w:trPr>
          <w:trHeight w:val="454"/>
        </w:trPr>
        <w:tc>
          <w:tcPr>
            <w:tcW w:w="1145" w:type="pct"/>
            <w:vAlign w:val="center"/>
          </w:tcPr>
          <w:p w:rsidR="00AD3A6F">
            <w:pPr>
              <w:autoSpaceDE w:val="0"/>
              <w:autoSpaceDN w:val="0"/>
              <w:adjustRightInd w:val="0"/>
              <w:spacing w:line="280" w:lineRule="exact"/>
              <w:rPr>
                <w:rFonts w:ascii="方正仿宋简体" w:eastAsia="方正仿宋简体" w:hAnsiTheme="minorEastAsia" w:cs="仿宋_GB2312"/>
                <w:kern w:val="0"/>
                <w:sz w:val="22"/>
                <w:szCs w:val="24"/>
              </w:rPr>
            </w:pPr>
            <w:r>
              <w:rPr>
                <w:rFonts w:ascii="方正仿宋简体" w:eastAsia="方正仿宋简体" w:hAnsiTheme="minorEastAsia" w:cs="方正仿宋简体" w:hint="eastAsia"/>
                <w:b/>
                <w:bCs/>
                <w:iCs/>
                <w:szCs w:val="24"/>
              </w:rPr>
              <w:t>主要投资策略</w:t>
            </w:r>
          </w:p>
        </w:tc>
        <w:tc>
          <w:tcPr>
            <w:tcW w:w="3855" w:type="pct"/>
            <w:vAlign w:val="center"/>
          </w:tcPr>
          <w:p w:rsidR="00AD3A6F">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本基金为易方达恒生港股通创新药</w:t>
            </w:r>
            <w:r>
              <w:rPr>
                <w:rFonts w:ascii="方正仿宋简体" w:eastAsia="方正仿宋简体" w:hAnsiTheme="minorEastAsia" w:cs="仿宋_GB2312" w:hint="eastAsia"/>
                <w:kern w:val="0"/>
                <w:szCs w:val="24"/>
              </w:rPr>
              <w:t>ETF</w:t>
            </w:r>
            <w:r>
              <w:rPr>
                <w:rFonts w:ascii="方正仿宋简体" w:eastAsia="方正仿宋简体" w:hAnsiTheme="minorEastAsia" w:cs="仿宋_GB2312" w:hint="eastAsia"/>
                <w:kern w:val="0"/>
                <w:szCs w:val="24"/>
              </w:rPr>
              <w:t>的联接基金，主要通过投资于易方达恒生港股通创新药</w:t>
            </w:r>
            <w:r>
              <w:rPr>
                <w:rFonts w:ascii="方正仿宋简体" w:eastAsia="方正仿宋简体" w:hAnsiTheme="minorEastAsia" w:cs="仿宋_GB2312" w:hint="eastAsia"/>
                <w:kern w:val="0"/>
                <w:szCs w:val="24"/>
              </w:rPr>
              <w:t>ETF</w:t>
            </w:r>
            <w:r>
              <w:rPr>
                <w:rFonts w:ascii="方正仿宋简体" w:eastAsia="方正仿宋简体" w:hAnsiTheme="minorEastAsia" w:cs="仿宋_GB2312" w:hint="eastAsia"/>
                <w:kern w:val="0"/>
                <w:szCs w:val="24"/>
              </w:rPr>
              <w:t>实现对业绩比</w:t>
            </w:r>
            <w:r>
              <w:rPr>
                <w:rFonts w:ascii="方正仿宋简体" w:eastAsia="方正仿宋简体" w:hAnsiTheme="minorEastAsia" w:cs="仿宋_GB2312" w:hint="eastAsia"/>
                <w:kern w:val="0"/>
                <w:szCs w:val="24"/>
              </w:rPr>
              <w:t>较基准的紧密跟踪，力争将日均跟踪偏离度的绝对值控制在</w:t>
            </w:r>
            <w:r>
              <w:rPr>
                <w:rFonts w:ascii="方正仿宋简体" w:eastAsia="方正仿宋简体" w:hAnsiTheme="minorEastAsia" w:cs="仿宋_GB2312" w:hint="eastAsia"/>
                <w:kern w:val="0"/>
                <w:szCs w:val="24"/>
              </w:rPr>
              <w:t>0.35%</w:t>
            </w:r>
            <w:r>
              <w:rPr>
                <w:rFonts w:ascii="方正仿宋简体" w:eastAsia="方正仿宋简体" w:hAnsiTheme="minorEastAsia" w:cs="仿宋_GB2312" w:hint="eastAsia"/>
                <w:kern w:val="0"/>
                <w:szCs w:val="24"/>
              </w:rPr>
              <w:t>以内，年化跟踪误差控制在</w:t>
            </w:r>
            <w:r>
              <w:rPr>
                <w:rFonts w:ascii="方正仿宋简体" w:eastAsia="方正仿宋简体" w:hAnsiTheme="minorEastAsia" w:cs="仿宋_GB2312" w:hint="eastAsia"/>
                <w:kern w:val="0"/>
                <w:szCs w:val="24"/>
              </w:rPr>
              <w:t>4%</w:t>
            </w:r>
            <w:r>
              <w:rPr>
                <w:rFonts w:ascii="方正仿宋简体" w:eastAsia="方正仿宋简体" w:hAnsiTheme="minorEastAsia" w:cs="仿宋_GB2312" w:hint="eastAsia"/>
                <w:kern w:val="0"/>
                <w:szCs w:val="24"/>
              </w:rPr>
              <w:t>以内，主要投资策略包括目标</w:t>
            </w:r>
            <w:r>
              <w:rPr>
                <w:rFonts w:ascii="方正仿宋简体" w:eastAsia="方正仿宋简体" w:hAnsiTheme="minorEastAsia" w:cs="仿宋_GB2312" w:hint="eastAsia"/>
                <w:kern w:val="0"/>
                <w:szCs w:val="24"/>
              </w:rPr>
              <w:t>ETF</w:t>
            </w:r>
            <w:r>
              <w:rPr>
                <w:rFonts w:ascii="方正仿宋简体" w:eastAsia="方正仿宋简体" w:hAnsiTheme="minorEastAsia" w:cs="仿宋_GB2312" w:hint="eastAsia"/>
                <w:kern w:val="0"/>
                <w:szCs w:val="24"/>
              </w:rPr>
              <w:t>投资策略、股票（含存托凭证）投资策略、债券和货币市场工具投资策略、衍生品投资策略、参与转融通证券出借业务策略、融资业务策略等。</w:t>
            </w:r>
          </w:p>
        </w:tc>
      </w:tr>
      <w:tr w:rsidTr="004473DA">
        <w:tblPrEx>
          <w:tblW w:w="5000" w:type="pct"/>
          <w:tblLook w:val="04A0"/>
        </w:tblPrEx>
        <w:trPr>
          <w:trHeight w:val="454"/>
        </w:trPr>
        <w:tc>
          <w:tcPr>
            <w:tcW w:w="1145" w:type="pct"/>
            <w:vAlign w:val="center"/>
          </w:tcPr>
          <w:p w:rsidR="00AD3A6F">
            <w:pPr>
              <w:autoSpaceDE w:val="0"/>
              <w:autoSpaceDN w:val="0"/>
              <w:adjustRightInd w:val="0"/>
              <w:spacing w:line="280" w:lineRule="exact"/>
              <w:rPr>
                <w:rFonts w:ascii="方正仿宋简体" w:eastAsia="方正仿宋简体" w:hAnsiTheme="minorEastAsia" w:cs="仿宋_GB2312"/>
                <w:kern w:val="0"/>
                <w:sz w:val="22"/>
                <w:szCs w:val="24"/>
              </w:rPr>
            </w:pPr>
            <w:r>
              <w:rPr>
                <w:rFonts w:ascii="方正仿宋简体" w:eastAsia="方正仿宋简体" w:hAnsiTheme="minorEastAsia" w:cs="方正仿宋简体" w:hint="eastAsia"/>
                <w:b/>
                <w:bCs/>
                <w:iCs/>
                <w:szCs w:val="24"/>
              </w:rPr>
              <w:t>业绩比较基准</w:t>
            </w:r>
          </w:p>
        </w:tc>
        <w:tc>
          <w:tcPr>
            <w:tcW w:w="3855" w:type="pct"/>
            <w:vAlign w:val="center"/>
          </w:tcPr>
          <w:p w:rsidR="00AD3A6F">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恒生港股通创新药指数收益率（使用估值汇率折算）×</w:t>
            </w:r>
            <w:r>
              <w:rPr>
                <w:rFonts w:ascii="方正仿宋简体" w:eastAsia="方正仿宋简体" w:hAnsiTheme="minorEastAsia" w:cs="仿宋_GB2312" w:hint="eastAsia"/>
                <w:kern w:val="0"/>
                <w:szCs w:val="24"/>
              </w:rPr>
              <w:t>95%+</w:t>
            </w:r>
            <w:r>
              <w:rPr>
                <w:rFonts w:ascii="方正仿宋简体" w:eastAsia="方正仿宋简体" w:hAnsiTheme="minorEastAsia" w:cs="仿宋_GB2312" w:hint="eastAsia"/>
                <w:kern w:val="0"/>
                <w:szCs w:val="24"/>
              </w:rPr>
              <w:t>活期存款利率（税后）×</w:t>
            </w:r>
            <w:r>
              <w:rPr>
                <w:rFonts w:ascii="方正仿宋简体" w:eastAsia="方正仿宋简体" w:hAnsiTheme="minorEastAsia" w:cs="仿宋_GB2312" w:hint="eastAsia"/>
                <w:kern w:val="0"/>
                <w:szCs w:val="24"/>
              </w:rPr>
              <w:t>5%</w:t>
            </w:r>
          </w:p>
        </w:tc>
      </w:tr>
      <w:tr w:rsidTr="004473DA">
        <w:tblPrEx>
          <w:tblW w:w="5000" w:type="pct"/>
          <w:tblLook w:val="04A0"/>
        </w:tblPrEx>
        <w:trPr>
          <w:trHeight w:val="454"/>
        </w:trPr>
        <w:tc>
          <w:tcPr>
            <w:tcW w:w="1145" w:type="pct"/>
            <w:vAlign w:val="center"/>
          </w:tcPr>
          <w:p w:rsidR="00AD3A6F">
            <w:pPr>
              <w:autoSpaceDE w:val="0"/>
              <w:autoSpaceDN w:val="0"/>
              <w:adjustRightInd w:val="0"/>
              <w:spacing w:line="280" w:lineRule="exact"/>
              <w:rPr>
                <w:rFonts w:ascii="方正仿宋简体" w:eastAsia="方正仿宋简体" w:hAnsiTheme="minorEastAsia" w:cs="仿宋_GB2312"/>
                <w:kern w:val="0"/>
                <w:sz w:val="22"/>
                <w:szCs w:val="24"/>
              </w:rPr>
            </w:pPr>
            <w:r>
              <w:rPr>
                <w:rFonts w:ascii="方正仿宋简体" w:eastAsia="方正仿宋简体" w:hAnsiTheme="minorEastAsia" w:cs="方正仿宋简体" w:hint="eastAsia"/>
                <w:b/>
                <w:bCs/>
                <w:iCs/>
                <w:szCs w:val="24"/>
              </w:rPr>
              <w:t>风险收益特征</w:t>
            </w:r>
          </w:p>
        </w:tc>
        <w:tc>
          <w:tcPr>
            <w:tcW w:w="3855" w:type="pct"/>
            <w:vAlign w:val="center"/>
          </w:tcPr>
          <w:p w:rsidR="00AD3A6F">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本基金为</w:t>
            </w:r>
            <w:r>
              <w:rPr>
                <w:rFonts w:ascii="方正仿宋简体" w:eastAsia="方正仿宋简体" w:hAnsiTheme="minorEastAsia" w:cs="仿宋_GB2312" w:hint="eastAsia"/>
                <w:kern w:val="0"/>
                <w:szCs w:val="24"/>
              </w:rPr>
              <w:t>ETF</w:t>
            </w:r>
            <w:r>
              <w:rPr>
                <w:rFonts w:ascii="方正仿宋简体" w:eastAsia="方正仿宋简体" w:hAnsiTheme="minorEastAsia" w:cs="仿宋_GB2312" w:hint="eastAsia"/>
                <w:kern w:val="0"/>
                <w:szCs w:val="24"/>
              </w:rPr>
              <w:t>联接基金，预期风险与预期收益水平高于混合型基金、债券型基金与货币市场基金。本基金主要通过投资于目标</w:t>
            </w:r>
            <w:r>
              <w:rPr>
                <w:rFonts w:ascii="方正仿宋简体" w:eastAsia="方正仿宋简体" w:hAnsiTheme="minorEastAsia" w:cs="仿宋_GB2312" w:hint="eastAsia"/>
                <w:kern w:val="0"/>
                <w:szCs w:val="24"/>
              </w:rPr>
              <w:t>ETF</w:t>
            </w:r>
            <w:r>
              <w:rPr>
                <w:rFonts w:ascii="方正仿宋简体" w:eastAsia="方正仿宋简体" w:hAnsiTheme="minorEastAsia" w:cs="仿宋_GB2312" w:hint="eastAsia"/>
                <w:kern w:val="0"/>
                <w:szCs w:val="24"/>
              </w:rPr>
              <w:t>实现对业绩比较基准的紧密跟踪。因此，本基金的业绩表现与标的指数的表现密切相关。</w:t>
            </w:r>
          </w:p>
          <w:p w:rsidR="00AD3A6F">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本基金通过内地与香港股票市场交易互联互通机制投资于香港证券市场，除了需要承担市场波动风险等一般投资风险之外，本基金还面临汇率风险、投资于香港证券市场的风险、通过内地与香港股票市场交易互联互通机制投资的风险等特有风险。本基金通过内地与香港股票市场交易互联互通机制投资的风险详见招募说明书。</w:t>
            </w:r>
          </w:p>
        </w:tc>
      </w:tr>
    </w:tbl>
    <w:p w:rsidR="00AD3A6F" w:rsidRPr="0086475C">
      <w:pPr>
        <w:spacing w:line="280" w:lineRule="exact"/>
        <w:rPr>
          <w:rFonts w:ascii="方正仿宋简体" w:eastAsia="方正仿宋简体" w:hAnsiTheme="minorEastAsia" w:cs="方正仿宋简体"/>
          <w:iCs/>
          <w:szCs w:val="24"/>
        </w:rPr>
      </w:pPr>
      <w:r>
        <w:rPr>
          <w:rFonts w:ascii="方正仿宋简体" w:eastAsia="方正仿宋简体" w:hAnsiTheme="minorEastAsia" w:cs="方正仿宋简体" w:hint="eastAsia"/>
          <w:iCs/>
          <w:szCs w:val="24"/>
        </w:rPr>
        <w:t>注：投资者可阅读《招募说</w:t>
      </w:r>
      <w:r>
        <w:rPr>
          <w:rFonts w:ascii="方正仿宋简体" w:eastAsia="方正仿宋简体" w:hAnsiTheme="minorEastAsia" w:cs="方正仿宋简体" w:hint="eastAsia"/>
          <w:iCs/>
          <w:szCs w:val="24"/>
        </w:rPr>
        <w:t>明书》基金的投资章节了解详细情况。</w:t>
      </w:r>
    </w:p>
    <w:p w:rsidR="00AD3A6F">
      <w:pPr>
        <w:pStyle w:val="ListParagraph"/>
        <w:numPr>
          <w:ilvl w:val="0"/>
          <w:numId w:val="2"/>
        </w:numPr>
        <w:spacing w:line="280" w:lineRule="exact"/>
        <w:ind w:firstLineChars="0"/>
        <w:outlineLvl w:val="1"/>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投资组合资产配置图表</w:t>
      </w:r>
      <w:r>
        <w:rPr>
          <w:rFonts w:ascii="方正仿宋简体" w:eastAsia="方正仿宋简体" w:hAnsi="方正仿宋简体" w:cs="方正仿宋简体" w:hint="eastAsia"/>
          <w:b/>
          <w:iCs/>
          <w:sz w:val="24"/>
          <w:szCs w:val="24"/>
        </w:rPr>
        <w:t>/</w:t>
      </w:r>
      <w:r>
        <w:rPr>
          <w:rFonts w:ascii="方正仿宋简体" w:eastAsia="方正仿宋简体" w:hAnsi="方正仿宋简体" w:cs="方正仿宋简体" w:hint="eastAsia"/>
          <w:b/>
          <w:iCs/>
          <w:sz w:val="24"/>
          <w:szCs w:val="24"/>
        </w:rPr>
        <w:t>区域配置图表</w:t>
      </w:r>
    </w:p>
    <w:p w:rsidR="00AD3A6F">
      <w:pPr>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投资组合资产配置图表</w:t>
      </w:r>
    </w:p>
    <w:p w:rsidR="00AD3A6F" w:rsidRPr="00E27EE9" w:rsidP="00E27EE9">
      <w:pPr>
        <w:snapToGrid w:val="0"/>
        <w:jc w:val="left"/>
        <w:rPr>
          <w:rFonts w:ascii="方正仿宋简体" w:eastAsia="方正仿宋简体"/>
          <w:color w:val="000000" w:themeColor="text1"/>
        </w:rPr>
      </w:pPr>
      <w:r w:rsidRPr="003F6076">
        <w:rPr>
          <w:rFonts w:ascii="方正仿宋简体" w:eastAsia="方正仿宋简体"/>
          <w:color w:val="000000" w:themeColor="text1"/>
        </w:rPr>
        <w:t>无</w:t>
      </w:r>
    </w:p>
    <w:p w:rsidR="00AD3A6F">
      <w:pPr>
        <w:pStyle w:val="ListParagraph"/>
        <w:numPr>
          <w:ilvl w:val="0"/>
          <w:numId w:val="2"/>
        </w:numPr>
        <w:spacing w:line="280" w:lineRule="exact"/>
        <w:ind w:firstLineChars="0"/>
        <w:outlineLvl w:val="1"/>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自基金合同生效以来基金每年的净值增长率及与同期业绩比较基准的比较图</w:t>
      </w:r>
    </w:p>
    <w:p w:rsidR="00AD3A6F">
      <w:pPr>
        <w:autoSpaceDE w:val="0"/>
        <w:autoSpaceDN w:val="0"/>
        <w:adjustRightInd w:val="0"/>
        <w:spacing w:line="280" w:lineRule="exact"/>
        <w:jc w:val="left"/>
        <w:rPr>
          <w:rFonts w:ascii="方正仿宋简体" w:eastAsia="方正仿宋简体" w:hAnsiTheme="minorEastAsia"/>
          <w:color w:val="000000" w:themeColor="text1"/>
        </w:rPr>
      </w:pPr>
      <w:r>
        <w:rPr>
          <w:rFonts w:ascii="方正仿宋简体" w:eastAsia="方正仿宋简体" w:hAnsiTheme="minorEastAsia" w:hint="eastAsia"/>
          <w:color w:val="000000" w:themeColor="text1"/>
        </w:rPr>
        <w:t>无</w:t>
      </w:r>
    </w:p>
    <w:p w:rsidR="00AD3A6F">
      <w:pPr>
        <w:numPr>
          <w:ilvl w:val="0"/>
          <w:numId w:val="1"/>
        </w:numPr>
        <w:spacing w:line="280" w:lineRule="exact"/>
        <w:outlineLvl w:val="0"/>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投资本基金涉及的费用</w:t>
      </w:r>
    </w:p>
    <w:p w:rsidR="00AD3A6F">
      <w:pPr>
        <w:pStyle w:val="ListParagraph"/>
        <w:numPr>
          <w:ilvl w:val="0"/>
          <w:numId w:val="3"/>
        </w:numPr>
        <w:spacing w:line="340" w:lineRule="exact"/>
        <w:ind w:firstLineChars="0"/>
        <w:outlineLvl w:val="1"/>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基金销售相关费用</w:t>
      </w:r>
    </w:p>
    <w:p w:rsidR="00AD3A6F">
      <w:pPr>
        <w:autoSpaceDE w:val="0"/>
        <w:autoSpaceDN w:val="0"/>
        <w:adjustRightInd w:val="0"/>
        <w:spacing w:line="280" w:lineRule="exact"/>
        <w:jc w:val="left"/>
        <w:rPr>
          <w:rFonts w:ascii="方正仿宋简体" w:eastAsia="方正仿宋简体"/>
          <w:color w:val="000000" w:themeColor="text1"/>
        </w:rPr>
      </w:pPr>
      <w:r>
        <w:rPr>
          <w:rFonts w:ascii="方正仿宋简体" w:eastAsia="方正仿宋简体" w:hAnsi="方正仿宋简体" w:cs="方正仿宋简体" w:hint="eastAsia"/>
          <w:iCs/>
          <w:color w:val="000000" w:themeColor="text1"/>
        </w:rPr>
        <w:t>以下费用在认购</w:t>
      </w:r>
      <w:r>
        <w:rPr>
          <w:rFonts w:ascii="方正仿宋简体" w:eastAsia="方正仿宋简体" w:hAnsi="方正仿宋简体" w:cs="方正仿宋简体" w:hint="eastAsia"/>
          <w:iCs/>
          <w:color w:val="000000" w:themeColor="text1"/>
        </w:rPr>
        <w:t>/</w:t>
      </w:r>
      <w:r>
        <w:rPr>
          <w:rFonts w:ascii="方正仿宋简体" w:eastAsia="方正仿宋简体" w:hAnsi="方正仿宋简体" w:cs="方正仿宋简体" w:hint="eastAsia"/>
          <w:iCs/>
          <w:color w:val="000000" w:themeColor="text1"/>
        </w:rPr>
        <w:t>申购</w:t>
      </w:r>
      <w:r>
        <w:rPr>
          <w:rFonts w:ascii="方正仿宋简体" w:eastAsia="方正仿宋简体" w:hAnsi="方正仿宋简体" w:cs="方正仿宋简体" w:hint="eastAsia"/>
          <w:iCs/>
          <w:color w:val="000000" w:themeColor="text1"/>
        </w:rPr>
        <w:t>/</w:t>
      </w:r>
      <w:r>
        <w:rPr>
          <w:rFonts w:ascii="方正仿宋简体" w:eastAsia="方正仿宋简体" w:hAnsi="方正仿宋简体" w:cs="方正仿宋简体" w:hint="eastAsia"/>
          <w:iCs/>
          <w:color w:val="000000" w:themeColor="text1"/>
        </w:rPr>
        <w:t>赎回基金过程中收取：</w:t>
      </w:r>
    </w:p>
    <w:tbl>
      <w:tblPr>
        <w:tblW w:w="5000" w:type="pct"/>
        <w:tblBorders>
          <w:top w:val="single" w:sz="4" w:space="0" w:color="000000"/>
          <w:bottom w:val="single" w:sz="4" w:space="0" w:color="000000"/>
          <w:insideH w:val="dashSmallGap" w:sz="4" w:space="0" w:color="808080" w:themeColor="background1" w:themeShade="80"/>
        </w:tblBorders>
        <w:tblLook w:val="0000"/>
      </w:tblPr>
      <w:tblGrid>
        <w:gridCol w:w="1243"/>
        <w:gridCol w:w="3828"/>
        <w:gridCol w:w="1133"/>
        <w:gridCol w:w="2318"/>
      </w:tblGrid>
      <w:tr w:rsidTr="00575F3B">
        <w:tblPrEx>
          <w:tblW w:w="5000" w:type="pct"/>
          <w:tblBorders>
            <w:top w:val="single" w:sz="4" w:space="0" w:color="000000"/>
            <w:bottom w:val="single" w:sz="4" w:space="0" w:color="000000"/>
            <w:insideH w:val="dashSmallGap" w:sz="4" w:space="0" w:color="808080" w:themeColor="background1" w:themeShade="80"/>
          </w:tblBorders>
          <w:tblLook w:val="0000"/>
        </w:tblPrEx>
        <w:trPr>
          <w:trHeight w:val="454"/>
        </w:trPr>
        <w:tc>
          <w:tcPr>
            <w:tcW w:w="729" w:type="pct"/>
            <w:vAlign w:val="center"/>
          </w:tcPr>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费用类型</w:t>
            </w:r>
          </w:p>
        </w:tc>
        <w:tc>
          <w:tcPr>
            <w:tcW w:w="2246" w:type="pct"/>
            <w:vAlign w:val="center"/>
          </w:tcPr>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份额（</w:t>
            </w:r>
            <w:r>
              <w:rPr>
                <w:rFonts w:ascii="方正仿宋简体" w:eastAsia="方正仿宋简体" w:hAnsi="方正仿宋简体" w:cs="方正仿宋简体" w:hint="eastAsia"/>
                <w:b/>
                <w:bCs/>
                <w:iCs/>
                <w:color w:val="000000" w:themeColor="text1"/>
              </w:rPr>
              <w:t>S</w:t>
            </w:r>
            <w:r>
              <w:rPr>
                <w:rFonts w:ascii="方正仿宋简体" w:eastAsia="方正仿宋简体" w:hAnsi="方正仿宋简体" w:cs="方正仿宋简体" w:hint="eastAsia"/>
                <w:b/>
                <w:bCs/>
                <w:iCs/>
                <w:color w:val="000000" w:themeColor="text1"/>
              </w:rPr>
              <w:t>）或金额（</w:t>
            </w:r>
            <w:r>
              <w:rPr>
                <w:rFonts w:ascii="方正仿宋简体" w:eastAsia="方正仿宋简体" w:hAnsi="方正仿宋简体" w:cs="方正仿宋简体" w:hint="eastAsia"/>
                <w:b/>
                <w:bCs/>
                <w:iCs/>
                <w:color w:val="000000" w:themeColor="text1"/>
              </w:rPr>
              <w:t>M</w:t>
            </w:r>
            <w:r>
              <w:rPr>
                <w:rFonts w:ascii="方正仿宋简体" w:eastAsia="方正仿宋简体" w:hAnsi="方正仿宋简体" w:cs="方正仿宋简体" w:hint="eastAsia"/>
                <w:b/>
                <w:bCs/>
                <w:iCs/>
                <w:color w:val="000000" w:themeColor="text1"/>
              </w:rPr>
              <w:t>）</w:t>
            </w:r>
          </w:p>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w:t>
            </w:r>
            <w:r>
              <w:rPr>
                <w:rFonts w:ascii="方正仿宋简体" w:eastAsia="方正仿宋简体" w:hAnsi="方正仿宋简体" w:cs="方正仿宋简体" w:hint="eastAsia"/>
                <w:b/>
                <w:bCs/>
                <w:iCs/>
                <w:color w:val="000000" w:themeColor="text1"/>
              </w:rPr>
              <w:t>持有期限（</w:t>
            </w:r>
            <w:r>
              <w:rPr>
                <w:rFonts w:ascii="方正仿宋简体" w:eastAsia="方正仿宋简体" w:hAnsi="方正仿宋简体" w:cs="方正仿宋简体" w:hint="eastAsia"/>
                <w:b/>
                <w:bCs/>
                <w:iCs/>
                <w:color w:val="000000" w:themeColor="text1"/>
              </w:rPr>
              <w:t>N</w:t>
            </w:r>
            <w:r>
              <w:rPr>
                <w:rFonts w:ascii="方正仿宋简体" w:eastAsia="方正仿宋简体" w:hAnsi="方正仿宋简体" w:cs="方正仿宋简体" w:hint="eastAsia"/>
                <w:b/>
                <w:bCs/>
                <w:iCs/>
                <w:color w:val="000000" w:themeColor="text1"/>
              </w:rPr>
              <w:t>）</w:t>
            </w:r>
          </w:p>
        </w:tc>
        <w:tc>
          <w:tcPr>
            <w:tcW w:w="665" w:type="pct"/>
            <w:vAlign w:val="center"/>
          </w:tcPr>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收费方式</w:t>
            </w:r>
            <w:r>
              <w:rPr>
                <w:rFonts w:ascii="方正仿宋简体" w:eastAsia="方正仿宋简体" w:hAnsi="方正仿宋简体" w:cs="方正仿宋简体" w:hint="eastAsia"/>
                <w:b/>
                <w:bCs/>
                <w:iCs/>
                <w:color w:val="000000" w:themeColor="text1"/>
              </w:rPr>
              <w:t>/</w:t>
            </w:r>
            <w:r>
              <w:rPr>
                <w:rFonts w:ascii="方正仿宋简体" w:eastAsia="方正仿宋简体" w:hAnsi="方正仿宋简体" w:cs="方正仿宋简体" w:hint="eastAsia"/>
                <w:b/>
                <w:bCs/>
                <w:iCs/>
                <w:color w:val="000000" w:themeColor="text1"/>
              </w:rPr>
              <w:t>费率</w:t>
            </w:r>
          </w:p>
        </w:tc>
        <w:tc>
          <w:tcPr>
            <w:tcW w:w="1360" w:type="pct"/>
            <w:vAlign w:val="center"/>
          </w:tcPr>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备注</w:t>
            </w:r>
          </w:p>
        </w:tc>
      </w:tr>
      <w:tr w:rsidTr="00575F3B">
        <w:tblPrEx>
          <w:tblW w:w="5000" w:type="pct"/>
          <w:tblLook w:val="0000"/>
        </w:tblPrEx>
        <w:trPr>
          <w:trHeight w:val="454"/>
        </w:trPr>
        <w:tc>
          <w:tcPr>
            <w:tcW w:w="729" w:type="pct"/>
            <w:vMerge w:val="restart"/>
            <w:vAlign w:val="center"/>
          </w:tcPr>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认购费</w:t>
            </w:r>
          </w:p>
        </w:tc>
        <w:tc>
          <w:tcPr>
            <w:tcW w:w="2246"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  M &lt; 100</w:t>
            </w:r>
            <w:r>
              <w:rPr>
                <w:rFonts w:ascii="方正仿宋简体" w:eastAsia="方正仿宋简体" w:hAnsi="方正仿宋简体" w:cs="方正仿宋简体" w:hint="eastAsia"/>
                <w:bCs/>
                <w:iCs/>
                <w:color w:val="000000" w:themeColor="text1"/>
              </w:rPr>
              <w:t>万元</w:t>
            </w:r>
          </w:p>
        </w:tc>
        <w:tc>
          <w:tcPr>
            <w:tcW w:w="665"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0.10%  </w:t>
            </w:r>
          </w:p>
        </w:tc>
        <w:tc>
          <w:tcPr>
            <w:tcW w:w="1360" w:type="pct"/>
            <w:vAlign w:val="center"/>
          </w:tcPr>
          <w:p w:rsidR="00AD3A6F">
            <w:pPr>
              <w:spacing w:line="280" w:lineRule="exact"/>
              <w:jc w:val="center"/>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通过本公司直销中心认</w:t>
            </w:r>
            <w:r>
              <w:rPr>
                <w:rFonts w:ascii="方正仿宋简体" w:eastAsia="方正仿宋简体" w:hAnsi="方正仿宋简体" w:cs="方正仿宋简体" w:hint="eastAsia"/>
                <w:bCs/>
                <w:iCs/>
              </w:rPr>
              <w:t>购的全国社会保障基金、依法设立的基本养老保险基金、依法制定的企业年金计划筹集的资金及其投资运营收益形成的企业补充养老保险基金（包括企业年金单一计划以及集合计划）、可以投资基金的其他社会保险基金、以及依法登记、认定的慈善组织；将来出现的可以投资基金的住房公积金、享受税收优惠的个人养老账户、经养老基金监管部门认可的新的养老基金类型</w:t>
            </w:r>
          </w:p>
        </w:tc>
      </w:tr>
      <w:tr w:rsidTr="00575F3B">
        <w:tblPrEx>
          <w:tblW w:w="5000" w:type="pct"/>
          <w:tblLook w:val="0000"/>
        </w:tblPrEx>
        <w:trPr>
          <w:trHeight w:val="454"/>
        </w:trPr>
        <w:tc>
          <w:tcPr>
            <w:tcW w:w="729" w:type="pct"/>
            <w:vMerge/>
            <w:vAlign w:val="center"/>
          </w:tcPr>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认购费</w:t>
            </w:r>
          </w:p>
        </w:tc>
        <w:tc>
          <w:tcPr>
            <w:tcW w:w="2246"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100</w:t>
            </w:r>
            <w:r>
              <w:rPr>
                <w:rFonts w:ascii="方正仿宋简体" w:eastAsia="方正仿宋简体" w:hAnsi="方正仿宋简体" w:cs="方正仿宋简体" w:hint="eastAsia"/>
                <w:bCs/>
                <w:iCs/>
                <w:color w:val="000000" w:themeColor="text1"/>
              </w:rPr>
              <w:t>万元</w:t>
            </w:r>
            <w:r>
              <w:rPr>
                <w:rFonts w:ascii="方正仿宋简体" w:eastAsia="方正仿宋简体" w:hAnsi="方正仿宋简体" w:cs="方正仿宋简体" w:hint="eastAsia"/>
                <w:bCs/>
                <w:iCs/>
                <w:color w:val="000000" w:themeColor="text1"/>
              </w:rPr>
              <w:t xml:space="preserve"> </w:t>
            </w:r>
            <w:r>
              <w:rPr>
                <w:rFonts w:ascii="方正仿宋简体" w:eastAsia="方正仿宋简体" w:hAnsi="方正仿宋简体" w:cs="方正仿宋简体" w:hint="eastAsia"/>
                <w:bCs/>
                <w:iCs/>
                <w:color w:val="000000" w:themeColor="text1"/>
              </w:rPr>
              <w:t>≤</w:t>
            </w:r>
            <w:r>
              <w:rPr>
                <w:rFonts w:ascii="方正仿宋简体" w:eastAsia="方正仿宋简体" w:hAnsi="方正仿宋简体" w:cs="方正仿宋简体" w:hint="eastAsia"/>
                <w:bCs/>
                <w:iCs/>
                <w:color w:val="000000" w:themeColor="text1"/>
              </w:rPr>
              <w:t xml:space="preserve"> M &lt; 500</w:t>
            </w:r>
            <w:r>
              <w:rPr>
                <w:rFonts w:ascii="方正仿宋简体" w:eastAsia="方正仿宋简体" w:hAnsi="方正仿宋简体" w:cs="方正仿宋简体" w:hint="eastAsia"/>
                <w:bCs/>
                <w:iCs/>
                <w:color w:val="000000" w:themeColor="text1"/>
              </w:rPr>
              <w:t>万元</w:t>
            </w:r>
          </w:p>
        </w:tc>
        <w:tc>
          <w:tcPr>
            <w:tcW w:w="665"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0.06%  </w:t>
            </w:r>
          </w:p>
        </w:tc>
        <w:tc>
          <w:tcPr>
            <w:tcW w:w="1360" w:type="pct"/>
            <w:vAlign w:val="center"/>
          </w:tcPr>
          <w:p w:rsidR="00AD3A6F">
            <w:pPr>
              <w:spacing w:line="280" w:lineRule="exact"/>
              <w:jc w:val="center"/>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同上</w:t>
            </w:r>
          </w:p>
        </w:tc>
      </w:tr>
      <w:tr w:rsidTr="00575F3B">
        <w:tblPrEx>
          <w:tblW w:w="5000" w:type="pct"/>
          <w:tblLook w:val="0000"/>
        </w:tblPrEx>
        <w:trPr>
          <w:trHeight w:val="454"/>
        </w:trPr>
        <w:tc>
          <w:tcPr>
            <w:tcW w:w="729" w:type="pct"/>
            <w:vMerge/>
            <w:vAlign w:val="center"/>
          </w:tcPr>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认购费</w:t>
            </w:r>
          </w:p>
        </w:tc>
        <w:tc>
          <w:tcPr>
            <w:tcW w:w="2246"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w:t>
            </w:r>
            <w:r>
              <w:rPr>
                <w:rFonts w:ascii="方正仿宋简体" w:eastAsia="方正仿宋简体" w:hAnsi="方正仿宋简体" w:cs="方正仿宋简体" w:hint="eastAsia"/>
                <w:bCs/>
                <w:iCs/>
                <w:color w:val="000000" w:themeColor="text1"/>
              </w:rPr>
              <w:t xml:space="preserve"> </w:t>
            </w:r>
            <w:r>
              <w:rPr>
                <w:rFonts w:ascii="方正仿宋简体" w:eastAsia="方正仿宋简体" w:hAnsi="方正仿宋简体" w:cs="方正仿宋简体" w:hint="eastAsia"/>
                <w:bCs/>
                <w:iCs/>
                <w:color w:val="000000" w:themeColor="text1"/>
              </w:rPr>
              <w:t>　</w:t>
            </w:r>
            <w:r>
              <w:rPr>
                <w:rFonts w:ascii="方正仿宋简体" w:eastAsia="方正仿宋简体" w:hAnsi="方正仿宋简体" w:cs="方正仿宋简体" w:hint="eastAsia"/>
                <w:bCs/>
                <w:iCs/>
                <w:color w:val="000000" w:themeColor="text1"/>
              </w:rPr>
              <w:t xml:space="preserve"> M </w:t>
            </w:r>
            <w:r>
              <w:rPr>
                <w:rFonts w:ascii="方正仿宋简体" w:eastAsia="方正仿宋简体" w:hAnsi="方正仿宋简体" w:cs="方正仿宋简体" w:hint="eastAsia"/>
                <w:bCs/>
                <w:iCs/>
                <w:color w:val="000000" w:themeColor="text1"/>
              </w:rPr>
              <w:t>≥</w:t>
            </w:r>
            <w:r>
              <w:rPr>
                <w:rFonts w:ascii="方正仿宋简体" w:eastAsia="方正仿宋简体" w:hAnsi="方正仿宋简体" w:cs="方正仿宋简体" w:hint="eastAsia"/>
                <w:bCs/>
                <w:iCs/>
                <w:color w:val="000000" w:themeColor="text1"/>
              </w:rPr>
              <w:t xml:space="preserve"> 500</w:t>
            </w:r>
            <w:r>
              <w:rPr>
                <w:rFonts w:ascii="方正仿宋简体" w:eastAsia="方正仿宋简体" w:hAnsi="方正仿宋简体" w:cs="方正仿宋简体" w:hint="eastAsia"/>
                <w:bCs/>
                <w:iCs/>
                <w:color w:val="000000" w:themeColor="text1"/>
              </w:rPr>
              <w:t>万元</w:t>
            </w:r>
          </w:p>
        </w:tc>
        <w:tc>
          <w:tcPr>
            <w:tcW w:w="665"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  100</w:t>
            </w:r>
            <w:r>
              <w:rPr>
                <w:rFonts w:ascii="方正仿宋简体" w:eastAsia="方正仿宋简体" w:hAnsi="方正仿宋简体" w:cs="方正仿宋简体" w:hint="eastAsia"/>
                <w:bCs/>
                <w:iCs/>
                <w:color w:val="000000" w:themeColor="text1"/>
              </w:rPr>
              <w:t>元</w:t>
            </w:r>
            <w:r>
              <w:rPr>
                <w:rFonts w:ascii="方正仿宋简体" w:eastAsia="方正仿宋简体" w:hAnsi="方正仿宋简体" w:cs="方正仿宋简体" w:hint="eastAsia"/>
                <w:bCs/>
                <w:iCs/>
                <w:color w:val="000000" w:themeColor="text1"/>
              </w:rPr>
              <w:t>/</w:t>
            </w:r>
            <w:r>
              <w:rPr>
                <w:rFonts w:ascii="方正仿宋简体" w:eastAsia="方正仿宋简体" w:hAnsi="方正仿宋简体" w:cs="方正仿宋简体" w:hint="eastAsia"/>
                <w:bCs/>
                <w:iCs/>
                <w:color w:val="000000" w:themeColor="text1"/>
              </w:rPr>
              <w:t>笔</w:t>
            </w:r>
          </w:p>
        </w:tc>
        <w:tc>
          <w:tcPr>
            <w:tcW w:w="1360" w:type="pct"/>
            <w:vAlign w:val="center"/>
          </w:tcPr>
          <w:p w:rsidR="00AD3A6F">
            <w:pPr>
              <w:spacing w:line="280" w:lineRule="exact"/>
              <w:jc w:val="center"/>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同上</w:t>
            </w:r>
          </w:p>
        </w:tc>
      </w:tr>
      <w:tr w:rsidTr="00575F3B">
        <w:tblPrEx>
          <w:tblW w:w="5000" w:type="pct"/>
          <w:tblLook w:val="0000"/>
        </w:tblPrEx>
        <w:trPr>
          <w:trHeight w:val="454"/>
        </w:trPr>
        <w:tc>
          <w:tcPr>
            <w:tcW w:w="729" w:type="pct"/>
            <w:vMerge/>
            <w:vAlign w:val="center"/>
          </w:tcPr>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认购费</w:t>
            </w:r>
          </w:p>
        </w:tc>
        <w:tc>
          <w:tcPr>
            <w:tcW w:w="2246"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  M &lt; 100</w:t>
            </w:r>
            <w:r>
              <w:rPr>
                <w:rFonts w:ascii="方正仿宋简体" w:eastAsia="方正仿宋简体" w:hAnsi="方正仿宋简体" w:cs="方正仿宋简体" w:hint="eastAsia"/>
                <w:bCs/>
                <w:iCs/>
                <w:color w:val="000000" w:themeColor="text1"/>
              </w:rPr>
              <w:t>万元</w:t>
            </w:r>
          </w:p>
        </w:tc>
        <w:tc>
          <w:tcPr>
            <w:tcW w:w="665"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1.00%  </w:t>
            </w:r>
          </w:p>
        </w:tc>
        <w:tc>
          <w:tcPr>
            <w:tcW w:w="1360" w:type="pct"/>
            <w:vAlign w:val="center"/>
          </w:tcPr>
          <w:p w:rsidR="00AD3A6F">
            <w:pPr>
              <w:spacing w:line="280" w:lineRule="exact"/>
              <w:jc w:val="center"/>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其他投资者</w:t>
            </w:r>
          </w:p>
        </w:tc>
      </w:tr>
      <w:tr w:rsidTr="00575F3B">
        <w:tblPrEx>
          <w:tblW w:w="5000" w:type="pct"/>
          <w:tblLook w:val="0000"/>
        </w:tblPrEx>
        <w:trPr>
          <w:trHeight w:val="454"/>
        </w:trPr>
        <w:tc>
          <w:tcPr>
            <w:tcW w:w="729" w:type="pct"/>
            <w:vMerge/>
            <w:vAlign w:val="center"/>
          </w:tcPr>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认购费</w:t>
            </w:r>
          </w:p>
        </w:tc>
        <w:tc>
          <w:tcPr>
            <w:tcW w:w="2246"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100</w:t>
            </w:r>
            <w:r>
              <w:rPr>
                <w:rFonts w:ascii="方正仿宋简体" w:eastAsia="方正仿宋简体" w:hAnsi="方正仿宋简体" w:cs="方正仿宋简体" w:hint="eastAsia"/>
                <w:bCs/>
                <w:iCs/>
                <w:color w:val="000000" w:themeColor="text1"/>
              </w:rPr>
              <w:t>万元</w:t>
            </w:r>
            <w:r>
              <w:rPr>
                <w:rFonts w:ascii="方正仿宋简体" w:eastAsia="方正仿宋简体" w:hAnsi="方正仿宋简体" w:cs="方正仿宋简体" w:hint="eastAsia"/>
                <w:bCs/>
                <w:iCs/>
                <w:color w:val="000000" w:themeColor="text1"/>
              </w:rPr>
              <w:t xml:space="preserve"> </w:t>
            </w:r>
            <w:r>
              <w:rPr>
                <w:rFonts w:ascii="方正仿宋简体" w:eastAsia="方正仿宋简体" w:hAnsi="方正仿宋简体" w:cs="方正仿宋简体" w:hint="eastAsia"/>
                <w:bCs/>
                <w:iCs/>
                <w:color w:val="000000" w:themeColor="text1"/>
              </w:rPr>
              <w:t>≤</w:t>
            </w:r>
            <w:r>
              <w:rPr>
                <w:rFonts w:ascii="方正仿宋简体" w:eastAsia="方正仿宋简体" w:hAnsi="方正仿宋简体" w:cs="方正仿宋简体" w:hint="eastAsia"/>
                <w:bCs/>
                <w:iCs/>
                <w:color w:val="000000" w:themeColor="text1"/>
              </w:rPr>
              <w:t xml:space="preserve"> M &lt; 500</w:t>
            </w:r>
            <w:r>
              <w:rPr>
                <w:rFonts w:ascii="方正仿宋简体" w:eastAsia="方正仿宋简体" w:hAnsi="方正仿宋简体" w:cs="方正仿宋简体" w:hint="eastAsia"/>
                <w:bCs/>
                <w:iCs/>
                <w:color w:val="000000" w:themeColor="text1"/>
              </w:rPr>
              <w:t>万元</w:t>
            </w:r>
          </w:p>
        </w:tc>
        <w:tc>
          <w:tcPr>
            <w:tcW w:w="665"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0.60%  </w:t>
            </w:r>
          </w:p>
        </w:tc>
        <w:tc>
          <w:tcPr>
            <w:tcW w:w="1360" w:type="pct"/>
            <w:vAlign w:val="center"/>
          </w:tcPr>
          <w:p w:rsidR="00AD3A6F">
            <w:pPr>
              <w:spacing w:line="280" w:lineRule="exact"/>
              <w:jc w:val="center"/>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同上</w:t>
            </w:r>
          </w:p>
        </w:tc>
      </w:tr>
      <w:tr w:rsidTr="00575F3B">
        <w:tblPrEx>
          <w:tblW w:w="5000" w:type="pct"/>
          <w:tblLook w:val="0000"/>
        </w:tblPrEx>
        <w:trPr>
          <w:trHeight w:val="454"/>
        </w:trPr>
        <w:tc>
          <w:tcPr>
            <w:tcW w:w="729" w:type="pct"/>
            <w:vMerge/>
            <w:vAlign w:val="center"/>
          </w:tcPr>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认购费</w:t>
            </w:r>
          </w:p>
        </w:tc>
        <w:tc>
          <w:tcPr>
            <w:tcW w:w="2246"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w:t>
            </w:r>
            <w:r>
              <w:rPr>
                <w:rFonts w:ascii="方正仿宋简体" w:eastAsia="方正仿宋简体" w:hAnsi="方正仿宋简体" w:cs="方正仿宋简体" w:hint="eastAsia"/>
                <w:bCs/>
                <w:iCs/>
                <w:color w:val="000000" w:themeColor="text1"/>
              </w:rPr>
              <w:t xml:space="preserve"> </w:t>
            </w:r>
            <w:r>
              <w:rPr>
                <w:rFonts w:ascii="方正仿宋简体" w:eastAsia="方正仿宋简体" w:hAnsi="方正仿宋简体" w:cs="方正仿宋简体" w:hint="eastAsia"/>
                <w:bCs/>
                <w:iCs/>
                <w:color w:val="000000" w:themeColor="text1"/>
              </w:rPr>
              <w:t>　</w:t>
            </w:r>
            <w:r>
              <w:rPr>
                <w:rFonts w:ascii="方正仿宋简体" w:eastAsia="方正仿宋简体" w:hAnsi="方正仿宋简体" w:cs="方正仿宋简体" w:hint="eastAsia"/>
                <w:bCs/>
                <w:iCs/>
                <w:color w:val="000000" w:themeColor="text1"/>
              </w:rPr>
              <w:t xml:space="preserve"> M </w:t>
            </w:r>
            <w:r>
              <w:rPr>
                <w:rFonts w:ascii="方正仿宋简体" w:eastAsia="方正仿宋简体" w:hAnsi="方正仿宋简体" w:cs="方正仿宋简体" w:hint="eastAsia"/>
                <w:bCs/>
                <w:iCs/>
                <w:color w:val="000000" w:themeColor="text1"/>
              </w:rPr>
              <w:t>≥</w:t>
            </w:r>
            <w:r>
              <w:rPr>
                <w:rFonts w:ascii="方正仿宋简体" w:eastAsia="方正仿宋简体" w:hAnsi="方正仿宋简体" w:cs="方正仿宋简体" w:hint="eastAsia"/>
                <w:bCs/>
                <w:iCs/>
                <w:color w:val="000000" w:themeColor="text1"/>
              </w:rPr>
              <w:t xml:space="preserve"> 500</w:t>
            </w:r>
            <w:r>
              <w:rPr>
                <w:rFonts w:ascii="方正仿宋简体" w:eastAsia="方正仿宋简体" w:hAnsi="方正仿宋简体" w:cs="方正仿宋简体" w:hint="eastAsia"/>
                <w:bCs/>
                <w:iCs/>
                <w:color w:val="000000" w:themeColor="text1"/>
              </w:rPr>
              <w:t>万元</w:t>
            </w:r>
          </w:p>
        </w:tc>
        <w:tc>
          <w:tcPr>
            <w:tcW w:w="665"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  1000</w:t>
            </w:r>
            <w:r>
              <w:rPr>
                <w:rFonts w:ascii="方正仿宋简体" w:eastAsia="方正仿宋简体" w:hAnsi="方正仿宋简体" w:cs="方正仿宋简体" w:hint="eastAsia"/>
                <w:bCs/>
                <w:iCs/>
                <w:color w:val="000000" w:themeColor="text1"/>
              </w:rPr>
              <w:t>元</w:t>
            </w:r>
            <w:r>
              <w:rPr>
                <w:rFonts w:ascii="方正仿宋简体" w:eastAsia="方正仿宋简体" w:hAnsi="方正仿宋简体" w:cs="方正仿宋简体" w:hint="eastAsia"/>
                <w:bCs/>
                <w:iCs/>
                <w:color w:val="000000" w:themeColor="text1"/>
              </w:rPr>
              <w:t>/</w:t>
            </w:r>
            <w:r>
              <w:rPr>
                <w:rFonts w:ascii="方正仿宋简体" w:eastAsia="方正仿宋简体" w:hAnsi="方正仿宋简体" w:cs="方正仿宋简体" w:hint="eastAsia"/>
                <w:bCs/>
                <w:iCs/>
                <w:color w:val="000000" w:themeColor="text1"/>
              </w:rPr>
              <w:t>笔</w:t>
            </w:r>
          </w:p>
        </w:tc>
        <w:tc>
          <w:tcPr>
            <w:tcW w:w="1360" w:type="pct"/>
            <w:vAlign w:val="center"/>
          </w:tcPr>
          <w:p w:rsidR="00AD3A6F">
            <w:pPr>
              <w:spacing w:line="280" w:lineRule="exact"/>
              <w:jc w:val="center"/>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同上</w:t>
            </w:r>
          </w:p>
        </w:tc>
      </w:tr>
      <w:tr w:rsidTr="00575F3B">
        <w:tblPrEx>
          <w:tblW w:w="5000" w:type="pct"/>
          <w:tblLook w:val="0000"/>
        </w:tblPrEx>
        <w:trPr>
          <w:trHeight w:val="454"/>
        </w:trPr>
        <w:tc>
          <w:tcPr>
            <w:tcW w:w="729" w:type="pct"/>
            <w:vMerge w:val="restart"/>
            <w:vAlign w:val="center"/>
          </w:tcPr>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申购费（前收费）</w:t>
            </w:r>
          </w:p>
        </w:tc>
        <w:tc>
          <w:tcPr>
            <w:tcW w:w="2246"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  M &lt; 100</w:t>
            </w:r>
            <w:r>
              <w:rPr>
                <w:rFonts w:ascii="方正仿宋简体" w:eastAsia="方正仿宋简体" w:hAnsi="方正仿宋简体" w:cs="方正仿宋简体" w:hint="eastAsia"/>
                <w:bCs/>
                <w:iCs/>
                <w:color w:val="000000" w:themeColor="text1"/>
              </w:rPr>
              <w:t>万元</w:t>
            </w:r>
          </w:p>
        </w:tc>
        <w:tc>
          <w:tcPr>
            <w:tcW w:w="665"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0.12%  </w:t>
            </w:r>
          </w:p>
        </w:tc>
        <w:tc>
          <w:tcPr>
            <w:tcW w:w="1360" w:type="pct"/>
            <w:vAlign w:val="center"/>
          </w:tcPr>
          <w:p w:rsidR="00AD3A6F">
            <w:pPr>
              <w:spacing w:line="280" w:lineRule="exact"/>
              <w:jc w:val="center"/>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通过本公司直销中心申购的全国社会保障基金、依法设立的基本养老保险基金、依法制定的企业年金计划筹集的资金及其投资运营收益形成的企业补充养老保险基金（包括企业年金单一计划以及集合计划）、可以投资基金的其他社会保险基金、以及依法登记、认定的慈善组织；将来出现的可以投资基金的住房公积金、享受税收优惠的个人养老账户、经养老基金监管部门认可的新的养老基金类型</w:t>
            </w:r>
          </w:p>
        </w:tc>
      </w:tr>
      <w:tr w:rsidTr="00575F3B">
        <w:tblPrEx>
          <w:tblW w:w="5000" w:type="pct"/>
          <w:tblLook w:val="0000"/>
        </w:tblPrEx>
        <w:trPr>
          <w:trHeight w:val="454"/>
        </w:trPr>
        <w:tc>
          <w:tcPr>
            <w:tcW w:w="729" w:type="pct"/>
            <w:vMerge/>
            <w:vAlign w:val="center"/>
          </w:tcPr>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申购费（前收费）</w:t>
            </w:r>
          </w:p>
        </w:tc>
        <w:tc>
          <w:tcPr>
            <w:tcW w:w="2246"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100</w:t>
            </w:r>
            <w:r>
              <w:rPr>
                <w:rFonts w:ascii="方正仿宋简体" w:eastAsia="方正仿宋简体" w:hAnsi="方正仿宋简体" w:cs="方正仿宋简体" w:hint="eastAsia"/>
                <w:bCs/>
                <w:iCs/>
                <w:color w:val="000000" w:themeColor="text1"/>
              </w:rPr>
              <w:t>万元</w:t>
            </w:r>
            <w:r>
              <w:rPr>
                <w:rFonts w:ascii="方正仿宋简体" w:eastAsia="方正仿宋简体" w:hAnsi="方正仿宋简体" w:cs="方正仿宋简体" w:hint="eastAsia"/>
                <w:bCs/>
                <w:iCs/>
                <w:color w:val="000000" w:themeColor="text1"/>
              </w:rPr>
              <w:t xml:space="preserve"> </w:t>
            </w:r>
            <w:r>
              <w:rPr>
                <w:rFonts w:ascii="方正仿宋简体" w:eastAsia="方正仿宋简体" w:hAnsi="方正仿宋简体" w:cs="方正仿宋简体" w:hint="eastAsia"/>
                <w:bCs/>
                <w:iCs/>
                <w:color w:val="000000" w:themeColor="text1"/>
              </w:rPr>
              <w:t>≤</w:t>
            </w:r>
            <w:r>
              <w:rPr>
                <w:rFonts w:ascii="方正仿宋简体" w:eastAsia="方正仿宋简体" w:hAnsi="方正仿宋简体" w:cs="方正仿宋简体" w:hint="eastAsia"/>
                <w:bCs/>
                <w:iCs/>
                <w:color w:val="000000" w:themeColor="text1"/>
              </w:rPr>
              <w:t xml:space="preserve"> M &lt; 500</w:t>
            </w:r>
            <w:r>
              <w:rPr>
                <w:rFonts w:ascii="方正仿宋简体" w:eastAsia="方正仿宋简体" w:hAnsi="方正仿宋简体" w:cs="方正仿宋简体" w:hint="eastAsia"/>
                <w:bCs/>
                <w:iCs/>
                <w:color w:val="000000" w:themeColor="text1"/>
              </w:rPr>
              <w:t>万元</w:t>
            </w:r>
          </w:p>
        </w:tc>
        <w:tc>
          <w:tcPr>
            <w:tcW w:w="665"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0.08%  </w:t>
            </w:r>
          </w:p>
        </w:tc>
        <w:tc>
          <w:tcPr>
            <w:tcW w:w="1360" w:type="pct"/>
            <w:vAlign w:val="center"/>
          </w:tcPr>
          <w:p w:rsidR="00AD3A6F">
            <w:pPr>
              <w:spacing w:line="280" w:lineRule="exact"/>
              <w:jc w:val="center"/>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同上</w:t>
            </w:r>
          </w:p>
        </w:tc>
      </w:tr>
      <w:tr w:rsidTr="00575F3B">
        <w:tblPrEx>
          <w:tblW w:w="5000" w:type="pct"/>
          <w:tblLook w:val="0000"/>
        </w:tblPrEx>
        <w:trPr>
          <w:trHeight w:val="454"/>
        </w:trPr>
        <w:tc>
          <w:tcPr>
            <w:tcW w:w="729" w:type="pct"/>
            <w:vMerge/>
            <w:vAlign w:val="center"/>
          </w:tcPr>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申购费（前收费）</w:t>
            </w:r>
          </w:p>
        </w:tc>
        <w:tc>
          <w:tcPr>
            <w:tcW w:w="2246"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w:t>
            </w:r>
            <w:r>
              <w:rPr>
                <w:rFonts w:ascii="方正仿宋简体" w:eastAsia="方正仿宋简体" w:hAnsi="方正仿宋简体" w:cs="方正仿宋简体" w:hint="eastAsia"/>
                <w:bCs/>
                <w:iCs/>
                <w:color w:val="000000" w:themeColor="text1"/>
              </w:rPr>
              <w:t xml:space="preserve"> </w:t>
            </w:r>
            <w:r>
              <w:rPr>
                <w:rFonts w:ascii="方正仿宋简体" w:eastAsia="方正仿宋简体" w:hAnsi="方正仿宋简体" w:cs="方正仿宋简体" w:hint="eastAsia"/>
                <w:bCs/>
                <w:iCs/>
                <w:color w:val="000000" w:themeColor="text1"/>
              </w:rPr>
              <w:t>　</w:t>
            </w:r>
            <w:r>
              <w:rPr>
                <w:rFonts w:ascii="方正仿宋简体" w:eastAsia="方正仿宋简体" w:hAnsi="方正仿宋简体" w:cs="方正仿宋简体" w:hint="eastAsia"/>
                <w:bCs/>
                <w:iCs/>
                <w:color w:val="000000" w:themeColor="text1"/>
              </w:rPr>
              <w:t xml:space="preserve"> M </w:t>
            </w:r>
            <w:r>
              <w:rPr>
                <w:rFonts w:ascii="方正仿宋简体" w:eastAsia="方正仿宋简体" w:hAnsi="方正仿宋简体" w:cs="方正仿宋简体" w:hint="eastAsia"/>
                <w:bCs/>
                <w:iCs/>
                <w:color w:val="000000" w:themeColor="text1"/>
              </w:rPr>
              <w:t>≥</w:t>
            </w:r>
            <w:r>
              <w:rPr>
                <w:rFonts w:ascii="方正仿宋简体" w:eastAsia="方正仿宋简体" w:hAnsi="方正仿宋简体" w:cs="方正仿宋简体" w:hint="eastAsia"/>
                <w:bCs/>
                <w:iCs/>
                <w:color w:val="000000" w:themeColor="text1"/>
              </w:rPr>
              <w:t xml:space="preserve"> 500</w:t>
            </w:r>
            <w:r>
              <w:rPr>
                <w:rFonts w:ascii="方正仿宋简体" w:eastAsia="方正仿宋简体" w:hAnsi="方正仿宋简体" w:cs="方正仿宋简体" w:hint="eastAsia"/>
                <w:bCs/>
                <w:iCs/>
                <w:color w:val="000000" w:themeColor="text1"/>
              </w:rPr>
              <w:t>万元</w:t>
            </w:r>
          </w:p>
        </w:tc>
        <w:tc>
          <w:tcPr>
            <w:tcW w:w="665"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  100</w:t>
            </w:r>
            <w:r>
              <w:rPr>
                <w:rFonts w:ascii="方正仿宋简体" w:eastAsia="方正仿宋简体" w:hAnsi="方正仿宋简体" w:cs="方正仿宋简体" w:hint="eastAsia"/>
                <w:bCs/>
                <w:iCs/>
                <w:color w:val="000000" w:themeColor="text1"/>
              </w:rPr>
              <w:t>元</w:t>
            </w:r>
            <w:r>
              <w:rPr>
                <w:rFonts w:ascii="方正仿宋简体" w:eastAsia="方正仿宋简体" w:hAnsi="方正仿宋简体" w:cs="方正仿宋简体" w:hint="eastAsia"/>
                <w:bCs/>
                <w:iCs/>
                <w:color w:val="000000" w:themeColor="text1"/>
              </w:rPr>
              <w:t>/</w:t>
            </w:r>
            <w:r>
              <w:rPr>
                <w:rFonts w:ascii="方正仿宋简体" w:eastAsia="方正仿宋简体" w:hAnsi="方正仿宋简体" w:cs="方正仿宋简体" w:hint="eastAsia"/>
                <w:bCs/>
                <w:iCs/>
                <w:color w:val="000000" w:themeColor="text1"/>
              </w:rPr>
              <w:t>笔</w:t>
            </w:r>
          </w:p>
        </w:tc>
        <w:tc>
          <w:tcPr>
            <w:tcW w:w="1360" w:type="pct"/>
            <w:vAlign w:val="center"/>
          </w:tcPr>
          <w:p w:rsidR="00AD3A6F">
            <w:pPr>
              <w:spacing w:line="280" w:lineRule="exact"/>
              <w:jc w:val="center"/>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同上</w:t>
            </w:r>
          </w:p>
        </w:tc>
      </w:tr>
      <w:tr w:rsidTr="00575F3B">
        <w:tblPrEx>
          <w:tblW w:w="5000" w:type="pct"/>
          <w:tblLook w:val="0000"/>
        </w:tblPrEx>
        <w:trPr>
          <w:trHeight w:val="454"/>
        </w:trPr>
        <w:tc>
          <w:tcPr>
            <w:tcW w:w="729" w:type="pct"/>
            <w:vMerge/>
            <w:vAlign w:val="center"/>
          </w:tcPr>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申购费（前收费）</w:t>
            </w:r>
          </w:p>
        </w:tc>
        <w:tc>
          <w:tcPr>
            <w:tcW w:w="2246"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  M &lt; 100</w:t>
            </w:r>
            <w:r>
              <w:rPr>
                <w:rFonts w:ascii="方正仿宋简体" w:eastAsia="方正仿宋简体" w:hAnsi="方正仿宋简体" w:cs="方正仿宋简体" w:hint="eastAsia"/>
                <w:bCs/>
                <w:iCs/>
                <w:color w:val="000000" w:themeColor="text1"/>
              </w:rPr>
              <w:t>万元</w:t>
            </w:r>
          </w:p>
        </w:tc>
        <w:tc>
          <w:tcPr>
            <w:tcW w:w="665"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1.20%  </w:t>
            </w:r>
          </w:p>
        </w:tc>
        <w:tc>
          <w:tcPr>
            <w:tcW w:w="1360" w:type="pct"/>
            <w:vAlign w:val="center"/>
          </w:tcPr>
          <w:p w:rsidR="00AD3A6F">
            <w:pPr>
              <w:spacing w:line="280" w:lineRule="exact"/>
              <w:jc w:val="center"/>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其他投资者</w:t>
            </w:r>
          </w:p>
        </w:tc>
      </w:tr>
      <w:tr w:rsidTr="00575F3B">
        <w:tblPrEx>
          <w:tblW w:w="5000" w:type="pct"/>
          <w:tblLook w:val="0000"/>
        </w:tblPrEx>
        <w:trPr>
          <w:trHeight w:val="454"/>
        </w:trPr>
        <w:tc>
          <w:tcPr>
            <w:tcW w:w="729" w:type="pct"/>
            <w:vMerge/>
            <w:vAlign w:val="center"/>
          </w:tcPr>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申购费（前收费）</w:t>
            </w:r>
          </w:p>
        </w:tc>
        <w:tc>
          <w:tcPr>
            <w:tcW w:w="2246"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100</w:t>
            </w:r>
            <w:r>
              <w:rPr>
                <w:rFonts w:ascii="方正仿宋简体" w:eastAsia="方正仿宋简体" w:hAnsi="方正仿宋简体" w:cs="方正仿宋简体" w:hint="eastAsia"/>
                <w:bCs/>
                <w:iCs/>
                <w:color w:val="000000" w:themeColor="text1"/>
              </w:rPr>
              <w:t>万元</w:t>
            </w:r>
            <w:r>
              <w:rPr>
                <w:rFonts w:ascii="方正仿宋简体" w:eastAsia="方正仿宋简体" w:hAnsi="方正仿宋简体" w:cs="方正仿宋简体" w:hint="eastAsia"/>
                <w:bCs/>
                <w:iCs/>
                <w:color w:val="000000" w:themeColor="text1"/>
              </w:rPr>
              <w:t xml:space="preserve"> </w:t>
            </w:r>
            <w:r>
              <w:rPr>
                <w:rFonts w:ascii="方正仿宋简体" w:eastAsia="方正仿宋简体" w:hAnsi="方正仿宋简体" w:cs="方正仿宋简体" w:hint="eastAsia"/>
                <w:bCs/>
                <w:iCs/>
                <w:color w:val="000000" w:themeColor="text1"/>
              </w:rPr>
              <w:t>≤</w:t>
            </w:r>
            <w:r>
              <w:rPr>
                <w:rFonts w:ascii="方正仿宋简体" w:eastAsia="方正仿宋简体" w:hAnsi="方正仿宋简体" w:cs="方正仿宋简体" w:hint="eastAsia"/>
                <w:bCs/>
                <w:iCs/>
                <w:color w:val="000000" w:themeColor="text1"/>
              </w:rPr>
              <w:t xml:space="preserve"> M &lt; 500</w:t>
            </w:r>
            <w:r>
              <w:rPr>
                <w:rFonts w:ascii="方正仿宋简体" w:eastAsia="方正仿宋简体" w:hAnsi="方正仿宋简体" w:cs="方正仿宋简体" w:hint="eastAsia"/>
                <w:bCs/>
                <w:iCs/>
                <w:color w:val="000000" w:themeColor="text1"/>
              </w:rPr>
              <w:t>万元</w:t>
            </w:r>
          </w:p>
        </w:tc>
        <w:tc>
          <w:tcPr>
            <w:tcW w:w="665"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0.80%  </w:t>
            </w:r>
          </w:p>
        </w:tc>
        <w:tc>
          <w:tcPr>
            <w:tcW w:w="1360" w:type="pct"/>
            <w:vAlign w:val="center"/>
          </w:tcPr>
          <w:p w:rsidR="00AD3A6F">
            <w:pPr>
              <w:spacing w:line="280" w:lineRule="exact"/>
              <w:jc w:val="center"/>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同上</w:t>
            </w:r>
          </w:p>
        </w:tc>
      </w:tr>
      <w:tr w:rsidTr="00575F3B">
        <w:tblPrEx>
          <w:tblW w:w="5000" w:type="pct"/>
          <w:tblLook w:val="0000"/>
        </w:tblPrEx>
        <w:trPr>
          <w:trHeight w:val="454"/>
        </w:trPr>
        <w:tc>
          <w:tcPr>
            <w:tcW w:w="729" w:type="pct"/>
            <w:vMerge/>
            <w:vAlign w:val="center"/>
          </w:tcPr>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申购费（前收费）</w:t>
            </w:r>
          </w:p>
        </w:tc>
        <w:tc>
          <w:tcPr>
            <w:tcW w:w="2246"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w:t>
            </w:r>
            <w:r>
              <w:rPr>
                <w:rFonts w:ascii="方正仿宋简体" w:eastAsia="方正仿宋简体" w:hAnsi="方正仿宋简体" w:cs="方正仿宋简体" w:hint="eastAsia"/>
                <w:bCs/>
                <w:iCs/>
                <w:color w:val="000000" w:themeColor="text1"/>
              </w:rPr>
              <w:t xml:space="preserve"> </w:t>
            </w:r>
            <w:r>
              <w:rPr>
                <w:rFonts w:ascii="方正仿宋简体" w:eastAsia="方正仿宋简体" w:hAnsi="方正仿宋简体" w:cs="方正仿宋简体" w:hint="eastAsia"/>
                <w:bCs/>
                <w:iCs/>
                <w:color w:val="000000" w:themeColor="text1"/>
              </w:rPr>
              <w:t>　</w:t>
            </w:r>
            <w:r>
              <w:rPr>
                <w:rFonts w:ascii="方正仿宋简体" w:eastAsia="方正仿宋简体" w:hAnsi="方正仿宋简体" w:cs="方正仿宋简体" w:hint="eastAsia"/>
                <w:bCs/>
                <w:iCs/>
                <w:color w:val="000000" w:themeColor="text1"/>
              </w:rPr>
              <w:t xml:space="preserve"> M </w:t>
            </w:r>
            <w:r>
              <w:rPr>
                <w:rFonts w:ascii="方正仿宋简体" w:eastAsia="方正仿宋简体" w:hAnsi="方正仿宋简体" w:cs="方正仿宋简体" w:hint="eastAsia"/>
                <w:bCs/>
                <w:iCs/>
                <w:color w:val="000000" w:themeColor="text1"/>
              </w:rPr>
              <w:t>≥</w:t>
            </w:r>
            <w:r>
              <w:rPr>
                <w:rFonts w:ascii="方正仿宋简体" w:eastAsia="方正仿宋简体" w:hAnsi="方正仿宋简体" w:cs="方正仿宋简体" w:hint="eastAsia"/>
                <w:bCs/>
                <w:iCs/>
                <w:color w:val="000000" w:themeColor="text1"/>
              </w:rPr>
              <w:t xml:space="preserve"> 500</w:t>
            </w:r>
            <w:r>
              <w:rPr>
                <w:rFonts w:ascii="方正仿宋简体" w:eastAsia="方正仿宋简体" w:hAnsi="方正仿宋简体" w:cs="方正仿宋简体" w:hint="eastAsia"/>
                <w:bCs/>
                <w:iCs/>
                <w:color w:val="000000" w:themeColor="text1"/>
              </w:rPr>
              <w:t>万元</w:t>
            </w:r>
          </w:p>
        </w:tc>
        <w:tc>
          <w:tcPr>
            <w:tcW w:w="665"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  1000</w:t>
            </w:r>
            <w:r>
              <w:rPr>
                <w:rFonts w:ascii="方正仿宋简体" w:eastAsia="方正仿宋简体" w:hAnsi="方正仿宋简体" w:cs="方正仿宋简体" w:hint="eastAsia"/>
                <w:bCs/>
                <w:iCs/>
                <w:color w:val="000000" w:themeColor="text1"/>
              </w:rPr>
              <w:t>元</w:t>
            </w:r>
            <w:r>
              <w:rPr>
                <w:rFonts w:ascii="方正仿宋简体" w:eastAsia="方正仿宋简体" w:hAnsi="方正仿宋简体" w:cs="方正仿宋简体" w:hint="eastAsia"/>
                <w:bCs/>
                <w:iCs/>
                <w:color w:val="000000" w:themeColor="text1"/>
              </w:rPr>
              <w:t>/</w:t>
            </w:r>
            <w:r>
              <w:rPr>
                <w:rFonts w:ascii="方正仿宋简体" w:eastAsia="方正仿宋简体" w:hAnsi="方正仿宋简体" w:cs="方正仿宋简体" w:hint="eastAsia"/>
                <w:bCs/>
                <w:iCs/>
                <w:color w:val="000000" w:themeColor="text1"/>
              </w:rPr>
              <w:t>笔</w:t>
            </w:r>
          </w:p>
        </w:tc>
        <w:tc>
          <w:tcPr>
            <w:tcW w:w="1360" w:type="pct"/>
            <w:vAlign w:val="center"/>
          </w:tcPr>
          <w:p w:rsidR="00AD3A6F">
            <w:pPr>
              <w:spacing w:line="280" w:lineRule="exact"/>
              <w:jc w:val="center"/>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同上</w:t>
            </w:r>
          </w:p>
        </w:tc>
      </w:tr>
      <w:tr w:rsidTr="00575F3B">
        <w:tblPrEx>
          <w:tblW w:w="5000" w:type="pct"/>
          <w:tblLook w:val="0000"/>
        </w:tblPrEx>
        <w:trPr>
          <w:trHeight w:val="454"/>
        </w:trPr>
        <w:tc>
          <w:tcPr>
            <w:tcW w:w="729" w:type="pct"/>
            <w:vMerge w:val="restart"/>
            <w:vAlign w:val="center"/>
          </w:tcPr>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赎回费</w:t>
            </w:r>
          </w:p>
        </w:tc>
        <w:tc>
          <w:tcPr>
            <w:tcW w:w="2246"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0</w:t>
            </w:r>
            <w:r>
              <w:rPr>
                <w:rFonts w:ascii="方正仿宋简体" w:eastAsia="方正仿宋简体" w:hAnsi="方正仿宋简体" w:cs="方正仿宋简体" w:hint="eastAsia"/>
                <w:bCs/>
                <w:iCs/>
                <w:color w:val="000000" w:themeColor="text1"/>
              </w:rPr>
              <w:t>天</w:t>
            </w:r>
            <w:r>
              <w:rPr>
                <w:rFonts w:ascii="方正仿宋简体" w:eastAsia="方正仿宋简体" w:hAnsi="方正仿宋简体" w:cs="方正仿宋简体" w:hint="eastAsia"/>
                <w:bCs/>
                <w:iCs/>
                <w:color w:val="000000" w:themeColor="text1"/>
              </w:rPr>
              <w:t xml:space="preserve"> &lt; N </w:t>
            </w:r>
            <w:r>
              <w:rPr>
                <w:rFonts w:ascii="方正仿宋简体" w:eastAsia="方正仿宋简体" w:hAnsi="方正仿宋简体" w:cs="方正仿宋简体" w:hint="eastAsia"/>
                <w:bCs/>
                <w:iCs/>
                <w:color w:val="000000" w:themeColor="text1"/>
              </w:rPr>
              <w:t>≤</w:t>
            </w:r>
            <w:r>
              <w:rPr>
                <w:rFonts w:ascii="方正仿宋简体" w:eastAsia="方正仿宋简体" w:hAnsi="方正仿宋简体" w:cs="方正仿宋简体" w:hint="eastAsia"/>
                <w:bCs/>
                <w:iCs/>
                <w:color w:val="000000" w:themeColor="text1"/>
              </w:rPr>
              <w:t xml:space="preserve"> 6</w:t>
            </w:r>
            <w:r>
              <w:rPr>
                <w:rFonts w:ascii="方正仿宋简体" w:eastAsia="方正仿宋简体" w:hAnsi="方正仿宋简体" w:cs="方正仿宋简体" w:hint="eastAsia"/>
                <w:bCs/>
                <w:iCs/>
                <w:color w:val="000000" w:themeColor="text1"/>
              </w:rPr>
              <w:t>天</w:t>
            </w:r>
            <w:r>
              <w:rPr>
                <w:rFonts w:ascii="方正仿宋简体" w:eastAsia="方正仿宋简体" w:hAnsi="方正仿宋简体" w:cs="方正仿宋简体" w:hint="eastAsia"/>
                <w:bCs/>
                <w:iCs/>
                <w:color w:val="000000" w:themeColor="text1"/>
              </w:rPr>
              <w:t xml:space="preserve"> </w:t>
            </w:r>
          </w:p>
        </w:tc>
        <w:tc>
          <w:tcPr>
            <w:tcW w:w="665"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1.50%  </w:t>
            </w:r>
          </w:p>
        </w:tc>
        <w:tc>
          <w:tcPr>
            <w:tcW w:w="1360" w:type="pct"/>
            <w:vAlign w:val="center"/>
          </w:tcPr>
          <w:p w:rsidR="00AD3A6F">
            <w:pPr>
              <w:spacing w:line="280" w:lineRule="exact"/>
              <w:jc w:val="center"/>
              <w:rPr>
                <w:rFonts w:ascii="方正仿宋简体" w:eastAsia="方正仿宋简体" w:hAnsi="方正仿宋简体" w:cs="方正仿宋简体"/>
                <w:bCs/>
                <w:iCs/>
                <w:color w:val="000000" w:themeColor="text1"/>
              </w:rPr>
            </w:pPr>
          </w:p>
        </w:tc>
      </w:tr>
      <w:tr w:rsidTr="00575F3B">
        <w:tblPrEx>
          <w:tblW w:w="5000" w:type="pct"/>
          <w:tblLook w:val="0000"/>
        </w:tblPrEx>
        <w:trPr>
          <w:trHeight w:val="454"/>
        </w:trPr>
        <w:tc>
          <w:tcPr>
            <w:tcW w:w="729" w:type="pct"/>
            <w:vMerge/>
            <w:vAlign w:val="center"/>
          </w:tcPr>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赎回费</w:t>
            </w:r>
          </w:p>
        </w:tc>
        <w:tc>
          <w:tcPr>
            <w:tcW w:w="2246"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w:t>
            </w:r>
            <w:r>
              <w:rPr>
                <w:rFonts w:ascii="方正仿宋简体" w:eastAsia="方正仿宋简体" w:hAnsi="方正仿宋简体" w:cs="方正仿宋简体" w:hint="eastAsia"/>
                <w:bCs/>
                <w:iCs/>
                <w:color w:val="000000" w:themeColor="text1"/>
              </w:rPr>
              <w:t xml:space="preserve"> </w:t>
            </w:r>
            <w:r>
              <w:rPr>
                <w:rFonts w:ascii="方正仿宋简体" w:eastAsia="方正仿宋简体" w:hAnsi="方正仿宋简体" w:cs="方正仿宋简体" w:hint="eastAsia"/>
                <w:bCs/>
                <w:iCs/>
                <w:color w:val="000000" w:themeColor="text1"/>
              </w:rPr>
              <w:t>　</w:t>
            </w:r>
            <w:r>
              <w:rPr>
                <w:rFonts w:ascii="方正仿宋简体" w:eastAsia="方正仿宋简体" w:hAnsi="方正仿宋简体" w:cs="方正仿宋简体" w:hint="eastAsia"/>
                <w:bCs/>
                <w:iCs/>
                <w:color w:val="000000" w:themeColor="text1"/>
              </w:rPr>
              <w:t xml:space="preserve"> N </w:t>
            </w:r>
            <w:r>
              <w:rPr>
                <w:rFonts w:ascii="方正仿宋简体" w:eastAsia="方正仿宋简体" w:hAnsi="方正仿宋简体" w:cs="方正仿宋简体" w:hint="eastAsia"/>
                <w:bCs/>
                <w:iCs/>
                <w:color w:val="000000" w:themeColor="text1"/>
              </w:rPr>
              <w:t>≥</w:t>
            </w:r>
            <w:r>
              <w:rPr>
                <w:rFonts w:ascii="方正仿宋简体" w:eastAsia="方正仿宋简体" w:hAnsi="方正仿宋简体" w:cs="方正仿宋简体" w:hint="eastAsia"/>
                <w:bCs/>
                <w:iCs/>
                <w:color w:val="000000" w:themeColor="text1"/>
              </w:rPr>
              <w:t xml:space="preserve"> 7</w:t>
            </w:r>
            <w:r>
              <w:rPr>
                <w:rFonts w:ascii="方正仿宋简体" w:eastAsia="方正仿宋简体" w:hAnsi="方正仿宋简体" w:cs="方正仿宋简体" w:hint="eastAsia"/>
                <w:bCs/>
                <w:iCs/>
                <w:color w:val="000000" w:themeColor="text1"/>
              </w:rPr>
              <w:t>天</w:t>
            </w:r>
            <w:r>
              <w:rPr>
                <w:rFonts w:ascii="方正仿宋简体" w:eastAsia="方正仿宋简体" w:hAnsi="方正仿宋简体" w:cs="方正仿宋简体" w:hint="eastAsia"/>
                <w:bCs/>
                <w:iCs/>
                <w:color w:val="000000" w:themeColor="text1"/>
              </w:rPr>
              <w:t xml:space="preserve"> </w:t>
            </w:r>
          </w:p>
        </w:tc>
        <w:tc>
          <w:tcPr>
            <w:tcW w:w="665"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0.00%  </w:t>
            </w:r>
          </w:p>
        </w:tc>
        <w:tc>
          <w:tcPr>
            <w:tcW w:w="1360" w:type="pct"/>
            <w:vAlign w:val="center"/>
          </w:tcPr>
          <w:p w:rsidR="00AD3A6F">
            <w:pPr>
              <w:spacing w:line="280" w:lineRule="exact"/>
              <w:jc w:val="center"/>
              <w:rPr>
                <w:rFonts w:ascii="方正仿宋简体" w:eastAsia="方正仿宋简体" w:hAnsi="方正仿宋简体" w:cs="方正仿宋简体"/>
                <w:bCs/>
                <w:iCs/>
                <w:color w:val="000000" w:themeColor="text1"/>
              </w:rPr>
            </w:pPr>
          </w:p>
        </w:tc>
      </w:tr>
    </w:tbl>
    <w:p w:rsidR="00AD3A6F">
      <w:pPr>
        <w:autoSpaceDE w:val="0"/>
        <w:autoSpaceDN w:val="0"/>
        <w:adjustRightInd w:val="0"/>
        <w:spacing w:line="280" w:lineRule="exact"/>
        <w:jc w:val="left"/>
        <w:rPr>
          <w:rFonts w:ascii="方正仿宋简体" w:eastAsia="方正仿宋简体" w:hAnsi="方正仿宋简体" w:cs="方正仿宋简体"/>
          <w:iCs/>
          <w:color w:val="000000" w:themeColor="text1"/>
        </w:rPr>
      </w:pPr>
      <w:r>
        <w:rPr>
          <w:rFonts w:ascii="方正仿宋简体" w:eastAsia="方正仿宋简体" w:hAnsi="方正仿宋简体" w:cs="方正仿宋简体" w:hint="eastAsia"/>
          <w:iCs/>
          <w:color w:val="000000" w:themeColor="text1"/>
        </w:rPr>
        <w:t>注：如果投资者多次认购、申购，认购费、申购费分别适用单笔认购、申购金额所对应的费率。</w:t>
      </w:r>
    </w:p>
    <w:p w:rsidR="00AD3A6F">
      <w:pPr>
        <w:pStyle w:val="ListParagraph"/>
        <w:numPr>
          <w:ilvl w:val="0"/>
          <w:numId w:val="3"/>
        </w:numPr>
        <w:spacing w:line="340" w:lineRule="exact"/>
        <w:ind w:firstLineChars="0"/>
        <w:outlineLvl w:val="1"/>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基金运作相关费用</w:t>
      </w:r>
    </w:p>
    <w:p w:rsidR="00AD3A6F">
      <w:pPr>
        <w:autoSpaceDE w:val="0"/>
        <w:autoSpaceDN w:val="0"/>
        <w:adjustRightInd w:val="0"/>
        <w:spacing w:line="280" w:lineRule="exact"/>
        <w:jc w:val="left"/>
        <w:rPr>
          <w:rFonts w:ascii="方正仿宋简体" w:eastAsia="方正仿宋简体" w:hAnsi="方正仿宋简体" w:cs="方正仿宋简体"/>
          <w:iCs/>
        </w:rPr>
      </w:pPr>
      <w:r>
        <w:rPr>
          <w:rFonts w:ascii="方正仿宋简体" w:eastAsia="方正仿宋简体" w:hint="eastAsia"/>
        </w:rPr>
        <w:t>以下</w:t>
      </w:r>
      <w:r>
        <w:rPr>
          <w:rFonts w:ascii="方正仿宋简体" w:eastAsia="方正仿宋简体" w:hAnsi="方正仿宋简体" w:cs="方正仿宋简体" w:hint="eastAsia"/>
          <w:iCs/>
        </w:rPr>
        <w:t>费用将从基金资产中扣除：</w:t>
      </w:r>
    </w:p>
    <w:tbl>
      <w:tblPr>
        <w:tblW w:w="5001" w:type="pct"/>
        <w:tblBorders>
          <w:top w:val="single" w:sz="4" w:space="0" w:color="000000"/>
          <w:bottom w:val="single" w:sz="4" w:space="0" w:color="000000"/>
          <w:insideH w:val="dashSmallGap" w:sz="4" w:space="0" w:color="808080" w:themeColor="background1" w:themeShade="80"/>
        </w:tblBorders>
        <w:tblLook w:val="0000"/>
      </w:tblPr>
      <w:tblGrid>
        <w:gridCol w:w="1477"/>
        <w:gridCol w:w="3527"/>
        <w:gridCol w:w="3520"/>
      </w:tblGrid>
      <w:tr w:rsidTr="000D2645">
        <w:tblPrEx>
          <w:tblW w:w="5001" w:type="pct"/>
          <w:tblBorders>
            <w:top w:val="single" w:sz="4" w:space="0" w:color="000000"/>
            <w:bottom w:val="single" w:sz="4" w:space="0" w:color="000000"/>
            <w:insideH w:val="dashSmallGap" w:sz="4" w:space="0" w:color="808080" w:themeColor="background1" w:themeShade="80"/>
          </w:tblBorders>
          <w:tblLook w:val="0000"/>
        </w:tblPrEx>
        <w:trPr>
          <w:trHeight w:val="454"/>
        </w:trPr>
        <w:tc>
          <w:tcPr>
            <w:tcW w:w="866" w:type="pct"/>
            <w:vAlign w:val="center"/>
          </w:tcPr>
          <w:p w:rsidR="00AD3A6F">
            <w:pPr>
              <w:spacing w:line="280" w:lineRule="exact"/>
              <w:rPr>
                <w:rFonts w:ascii="方正仿宋简体" w:eastAsia="方正仿宋简体" w:hAnsi="方正仿宋简体" w:cs="方正仿宋简体"/>
                <w:b/>
                <w:bCs/>
              </w:rPr>
            </w:pPr>
            <w:r>
              <w:rPr>
                <w:rFonts w:ascii="方正仿宋简体" w:eastAsia="方正仿宋简体" w:hAnsi="方正仿宋简体" w:cs="方正仿宋简体" w:hint="eastAsia"/>
                <w:b/>
                <w:bCs/>
                <w:iCs/>
              </w:rPr>
              <w:t>费用类别</w:t>
            </w:r>
          </w:p>
        </w:tc>
        <w:tc>
          <w:tcPr>
            <w:tcW w:w="2069" w:type="pct"/>
            <w:vAlign w:val="center"/>
          </w:tcPr>
          <w:p w:rsidR="00AD3A6F">
            <w:pPr>
              <w:spacing w:line="280" w:lineRule="exact"/>
              <w:jc w:val="center"/>
              <w:rPr>
                <w:rFonts w:ascii="方正仿宋简体" w:eastAsia="方正仿宋简体" w:hAnsi="方正仿宋简体" w:cs="方正仿宋简体"/>
                <w:b/>
                <w:bCs/>
                <w:iCs/>
              </w:rPr>
            </w:pPr>
            <w:r>
              <w:rPr>
                <w:rFonts w:ascii="方正仿宋简体" w:eastAsia="方正仿宋简体" w:hAnsi="方正仿宋简体" w:cs="方正仿宋简体" w:hint="eastAsia"/>
                <w:b/>
                <w:bCs/>
                <w:iCs/>
              </w:rPr>
              <w:t>收费方式</w:t>
            </w:r>
            <w:r>
              <w:rPr>
                <w:rFonts w:ascii="方正仿宋简体" w:eastAsia="方正仿宋简体" w:hAnsi="方正仿宋简体" w:cs="方正仿宋简体" w:hint="eastAsia"/>
                <w:b/>
                <w:bCs/>
                <w:iCs/>
              </w:rPr>
              <w:t>/</w:t>
            </w:r>
            <w:r>
              <w:rPr>
                <w:rFonts w:ascii="方正仿宋简体" w:eastAsia="方正仿宋简体" w:hAnsi="方正仿宋简体" w:cs="方正仿宋简体" w:hint="eastAsia"/>
                <w:b/>
                <w:bCs/>
                <w:iCs/>
              </w:rPr>
              <w:t>年费率或金额</w:t>
            </w:r>
          </w:p>
        </w:tc>
        <w:tc>
          <w:tcPr>
            <w:tcW w:w="2065" w:type="pct"/>
            <w:tcBorders>
              <w:bottom w:val="dashSmallGap" w:sz="4" w:space="0" w:color="808080" w:themeColor="background1" w:themeShade="80"/>
            </w:tcBorders>
            <w:vAlign w:val="center"/>
          </w:tcPr>
          <w:p w:rsidR="00AD3A6F">
            <w:pPr>
              <w:spacing w:line="280" w:lineRule="exact"/>
              <w:jc w:val="center"/>
              <w:rPr>
                <w:rFonts w:ascii="方正仿宋简体" w:eastAsia="方正仿宋简体" w:hAnsi="方正仿宋简体" w:cs="方正仿宋简体"/>
                <w:b/>
                <w:bCs/>
                <w:iCs/>
              </w:rPr>
            </w:pPr>
            <w:r>
              <w:rPr>
                <w:rFonts w:ascii="方正仿宋简体" w:eastAsia="方正仿宋简体" w:hAnsi="方正仿宋简体" w:cs="方正仿宋简体" w:hint="eastAsia"/>
                <w:b/>
                <w:bCs/>
                <w:iCs/>
              </w:rPr>
              <w:t>收取</w:t>
            </w:r>
            <w:r w:rsidR="00A73782">
              <w:rPr>
                <w:rFonts w:ascii="方正仿宋简体" w:eastAsia="方正仿宋简体" w:hAnsi="方正仿宋简体" w:cs="方正仿宋简体" w:hint="eastAsia"/>
                <w:b/>
                <w:bCs/>
                <w:iCs/>
              </w:rPr>
              <w:t>方</w:t>
            </w:r>
          </w:p>
        </w:tc>
      </w:tr>
      <w:tr w:rsidTr="000D2645">
        <w:tblPrEx>
          <w:tblW w:w="5001" w:type="pct"/>
          <w:tblLook w:val="0000"/>
        </w:tblPrEx>
        <w:trPr>
          <w:trHeight w:val="454"/>
        </w:trPr>
        <w:tc>
          <w:tcPr>
            <w:tcW w:w="866" w:type="pct"/>
            <w:vAlign w:val="center"/>
          </w:tcPr>
          <w:p w:rsidR="000D2645">
            <w:pPr>
              <w:spacing w:line="280" w:lineRule="exact"/>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管理费</w:t>
            </w:r>
          </w:p>
        </w:tc>
        <w:tc>
          <w:tcPr>
            <w:tcW w:w="2069" w:type="pct"/>
            <w:vAlign w:val="center"/>
          </w:tcPr>
          <w:p w:rsidR="000D2645">
            <w:pPr>
              <w:spacing w:line="280" w:lineRule="exact"/>
              <w:jc w:val="center"/>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年费率</w:t>
            </w:r>
            <w:r>
              <w:rPr>
                <w:rFonts w:ascii="方正仿宋简体" w:eastAsia="方正仿宋简体" w:hAnsi="方正仿宋简体" w:cs="方正仿宋简体" w:hint="eastAsia"/>
                <w:bCs/>
                <w:iCs/>
              </w:rPr>
              <w:t xml:space="preserve">0.50% </w:t>
            </w:r>
          </w:p>
        </w:tc>
        <w:tc>
          <w:tcPr>
            <w:tcW w:w="2065" w:type="pct"/>
            <w:tcBorders>
              <w:top w:val="dashSmallGap" w:sz="4" w:space="0" w:color="808080" w:themeColor="background1" w:themeShade="80"/>
            </w:tcBorders>
            <w:vAlign w:val="center"/>
          </w:tcPr>
          <w:p w:rsidR="000D2645" w:rsidP="000D2645">
            <w:pPr>
              <w:spacing w:line="280" w:lineRule="exact"/>
              <w:jc w:val="center"/>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基金管理人</w:t>
            </w:r>
          </w:p>
        </w:tc>
      </w:tr>
      <w:tr w:rsidTr="000D2645">
        <w:tblPrEx>
          <w:tblW w:w="5001" w:type="pct"/>
          <w:tblLook w:val="0000"/>
        </w:tblPrEx>
        <w:trPr>
          <w:trHeight w:val="454"/>
        </w:trPr>
        <w:tc>
          <w:tcPr>
            <w:tcW w:w="866" w:type="pct"/>
            <w:vAlign w:val="center"/>
          </w:tcPr>
          <w:p w:rsidR="00AD3A6F">
            <w:pPr>
              <w:spacing w:line="280" w:lineRule="exact"/>
              <w:rPr>
                <w:rFonts w:ascii="方正仿宋简体" w:eastAsia="方正仿宋简体" w:hAnsiTheme="minorEastAsia" w:cs="方正仿宋简体"/>
                <w:bCs/>
                <w:iCs/>
              </w:rPr>
            </w:pPr>
            <w:r>
              <w:rPr>
                <w:rFonts w:ascii="方正仿宋简体" w:eastAsia="方正仿宋简体" w:hAnsiTheme="minorEastAsia" w:cs="方正仿宋简体" w:hint="eastAsia"/>
                <w:bCs/>
                <w:iCs/>
              </w:rPr>
              <w:t>托管费</w:t>
            </w:r>
          </w:p>
        </w:tc>
        <w:tc>
          <w:tcPr>
            <w:tcW w:w="2069" w:type="pct"/>
            <w:vAlign w:val="center"/>
          </w:tcPr>
          <w:p w:rsidR="00AD3A6F">
            <w:pPr>
              <w:spacing w:line="280" w:lineRule="exact"/>
              <w:jc w:val="center"/>
              <w:rPr>
                <w:rFonts w:ascii="方正仿宋简体" w:eastAsia="方正仿宋简体" w:hAnsiTheme="minorEastAsia" w:cs="方正仿宋简体"/>
                <w:bCs/>
                <w:iCs/>
              </w:rPr>
            </w:pPr>
            <w:r>
              <w:rPr>
                <w:rFonts w:ascii="方正仿宋简体" w:eastAsia="方正仿宋简体" w:hAnsiTheme="minorEastAsia" w:cs="方正仿宋简体" w:hint="eastAsia"/>
                <w:bCs/>
                <w:iCs/>
              </w:rPr>
              <w:t>年费率</w:t>
            </w:r>
            <w:r>
              <w:rPr>
                <w:rFonts w:ascii="方正仿宋简体" w:eastAsia="方正仿宋简体" w:hAnsiTheme="minorEastAsia" w:cs="方正仿宋简体" w:hint="eastAsia"/>
                <w:bCs/>
                <w:iCs/>
              </w:rPr>
              <w:t xml:space="preserve">0.10% </w:t>
            </w:r>
          </w:p>
        </w:tc>
        <w:tc>
          <w:tcPr>
            <w:tcW w:w="2065" w:type="pct"/>
            <w:vAlign w:val="center"/>
          </w:tcPr>
          <w:p w:rsidR="00AD3A6F">
            <w:pPr>
              <w:spacing w:line="280" w:lineRule="exact"/>
              <w:jc w:val="center"/>
              <w:rPr>
                <w:rFonts w:ascii="方正仿宋简体" w:eastAsia="方正仿宋简体" w:hAnsiTheme="minorEastAsia" w:cs="方正仿宋简体"/>
                <w:bCs/>
                <w:iCs/>
              </w:rPr>
            </w:pPr>
            <w:r>
              <w:rPr>
                <w:rFonts w:ascii="方正仿宋简体" w:eastAsia="方正仿宋简体" w:hAnsiTheme="minorEastAsia" w:cs="方正仿宋简体" w:hint="eastAsia"/>
                <w:bCs/>
                <w:iCs/>
              </w:rPr>
              <w:t>基金托管人</w:t>
            </w:r>
          </w:p>
        </w:tc>
      </w:tr>
      <w:tr w:rsidTr="000D2645">
        <w:tblPrEx>
          <w:tblW w:w="5001" w:type="pct"/>
          <w:tblLook w:val="0000"/>
        </w:tblPrEx>
        <w:trPr>
          <w:trHeight w:val="454"/>
        </w:trPr>
        <w:tc>
          <w:tcPr>
            <w:tcW w:w="866" w:type="pct"/>
            <w:vAlign w:val="center"/>
          </w:tcPr>
          <w:p w:rsidR="00AD3A6F">
            <w:pPr>
              <w:spacing w:line="280" w:lineRule="exact"/>
              <w:rPr>
                <w:rFonts w:ascii="方正仿宋简体" w:eastAsia="方正仿宋简体" w:hAnsi="方正仿宋简体" w:cs="方正仿宋简体"/>
                <w:iCs/>
              </w:rPr>
            </w:pPr>
            <w:r>
              <w:rPr>
                <w:rFonts w:ascii="方正仿宋简体" w:eastAsia="方正仿宋简体" w:hAnsi="方正仿宋简体" w:cs="方正仿宋简体" w:hint="eastAsia"/>
                <w:iCs/>
              </w:rPr>
              <w:t>其他费用</w:t>
            </w:r>
          </w:p>
        </w:tc>
        <w:tc>
          <w:tcPr>
            <w:tcW w:w="2069" w:type="pct"/>
            <w:vAlign w:val="center"/>
          </w:tcPr>
          <w:p w:rsidR="00AD3A6F">
            <w:pPr>
              <w:spacing w:line="280" w:lineRule="exact"/>
              <w:jc w:val="center"/>
              <w:rPr>
                <w:rFonts w:ascii="方正仿宋简体" w:eastAsia="方正仿宋简体" w:hAnsiTheme="minorEastAsia" w:cs="方正仿宋简体"/>
                <w:bCs/>
                <w:iCs/>
              </w:rPr>
            </w:pPr>
            <w:r>
              <w:rPr>
                <w:rFonts w:ascii="方正仿宋简体" w:eastAsia="方正仿宋简体" w:hAnsiTheme="minorEastAsia" w:cs="方正仿宋简体" w:hint="eastAsia"/>
                <w:bCs/>
                <w:iCs/>
              </w:rPr>
              <w:t>详见招募说明书的基金费用与税收章节。</w:t>
            </w:r>
            <w:r>
              <w:rPr>
                <w:rFonts w:ascii="方正仿宋简体" w:eastAsia="方正仿宋简体" w:hAnsiTheme="minorEastAsia" w:cs="方正仿宋简体" w:hint="eastAsia"/>
                <w:bCs/>
                <w:iCs/>
              </w:rPr>
              <w:t xml:space="preserve">  </w:t>
            </w:r>
          </w:p>
        </w:tc>
        <w:tc>
          <w:tcPr>
            <w:tcW w:w="2065" w:type="pct"/>
            <w:vAlign w:val="center"/>
          </w:tcPr>
          <w:p w:rsidR="00AD3A6F">
            <w:pPr>
              <w:spacing w:line="280" w:lineRule="exact"/>
              <w:jc w:val="center"/>
              <w:rPr>
                <w:rFonts w:ascii="方正仿宋简体" w:eastAsia="方正仿宋简体" w:hAnsiTheme="minorEastAsia" w:cs="方正仿宋简体"/>
                <w:bCs/>
                <w:iCs/>
              </w:rPr>
            </w:pPr>
          </w:p>
        </w:tc>
      </w:tr>
    </w:tbl>
    <w:p w:rsidR="00AD3A6F" w:rsidRPr="0086475C">
      <w:pPr>
        <w:autoSpaceDE w:val="0"/>
        <w:autoSpaceDN w:val="0"/>
        <w:adjustRightInd w:val="0"/>
        <w:spacing w:line="280" w:lineRule="exact"/>
        <w:jc w:val="left"/>
        <w:rPr>
          <w:rFonts w:ascii="方正仿宋简体" w:eastAsia="方正仿宋简体" w:hAnsi="方正仿宋简体" w:cs="方正仿宋简体"/>
          <w:bCs/>
          <w:iCs/>
        </w:rPr>
      </w:pPr>
      <w:r w:rsidRPr="003F6076">
        <w:rPr>
          <w:rFonts w:ascii="方正仿宋简体" w:eastAsia="方正仿宋简体" w:hAnsi="方正仿宋简体" w:cs="方正仿宋简体" w:hint="eastAsia"/>
          <w:bCs/>
          <w:iCs/>
        </w:rPr>
        <w:t>注：本基金的管理费按前一日基金资产净值扣除前一日所持有目标</w:t>
      </w:r>
      <w:r w:rsidRPr="003F6076">
        <w:rPr>
          <w:rFonts w:ascii="方正仿宋简体" w:eastAsia="方正仿宋简体" w:hAnsi="方正仿宋简体" w:cs="方正仿宋简体" w:hint="eastAsia"/>
          <w:bCs/>
          <w:iCs/>
        </w:rPr>
        <w:t>ETF</w:t>
      </w:r>
      <w:r w:rsidRPr="003F6076">
        <w:rPr>
          <w:rFonts w:ascii="方正仿宋简体" w:eastAsia="方正仿宋简体" w:hAnsi="方正仿宋简体" w:cs="方正仿宋简体" w:hint="eastAsia"/>
          <w:bCs/>
          <w:iCs/>
        </w:rPr>
        <w:t>公允价值后的余额（若为负数，则取</w:t>
      </w:r>
      <w:r w:rsidRPr="003F6076">
        <w:rPr>
          <w:rFonts w:ascii="方正仿宋简体" w:eastAsia="方正仿宋简体" w:hAnsi="方正仿宋简体" w:cs="方正仿宋简体" w:hint="eastAsia"/>
          <w:bCs/>
          <w:iCs/>
        </w:rPr>
        <w:t>0</w:t>
      </w:r>
      <w:r w:rsidRPr="003F6076">
        <w:rPr>
          <w:rFonts w:ascii="方正仿宋简体" w:eastAsia="方正仿宋简体" w:hAnsi="方正仿宋简体" w:cs="方正仿宋简体" w:hint="eastAsia"/>
          <w:bCs/>
          <w:iCs/>
        </w:rPr>
        <w:t>）的</w:t>
      </w:r>
      <w:r w:rsidRPr="003F6076">
        <w:rPr>
          <w:rFonts w:ascii="方正仿宋简体" w:eastAsia="方正仿宋简体" w:hAnsi="方正仿宋简体" w:cs="方正仿宋简体" w:hint="eastAsia"/>
          <w:bCs/>
          <w:iCs/>
        </w:rPr>
        <w:t>0.50%</w:t>
      </w:r>
      <w:r w:rsidRPr="003F6076">
        <w:rPr>
          <w:rFonts w:ascii="方正仿宋简体" w:eastAsia="方正仿宋简体" w:hAnsi="方正仿宋简体" w:cs="方正仿宋简体" w:hint="eastAsia"/>
          <w:bCs/>
          <w:iCs/>
        </w:rPr>
        <w:t>年费率计提。本基金的托管费按前一日基金资产净值扣除前一日所持有目标</w:t>
      </w:r>
      <w:r w:rsidRPr="003F6076">
        <w:rPr>
          <w:rFonts w:ascii="方正仿宋简体" w:eastAsia="方正仿宋简体" w:hAnsi="方正仿宋简体" w:cs="方正仿宋简体" w:hint="eastAsia"/>
          <w:bCs/>
          <w:iCs/>
        </w:rPr>
        <w:t>ETF</w:t>
      </w:r>
      <w:r w:rsidRPr="003F6076">
        <w:rPr>
          <w:rFonts w:ascii="方正仿宋简体" w:eastAsia="方正仿宋简体" w:hAnsi="方正仿宋简体" w:cs="方正仿宋简体" w:hint="eastAsia"/>
          <w:bCs/>
          <w:iCs/>
        </w:rPr>
        <w:t>公允价值后的余额（若为负数，则取</w:t>
      </w:r>
      <w:r w:rsidRPr="003F6076">
        <w:rPr>
          <w:rFonts w:ascii="方正仿宋简体" w:eastAsia="方正仿宋简体" w:hAnsi="方正仿宋简体" w:cs="方正仿宋简体" w:hint="eastAsia"/>
          <w:bCs/>
          <w:iCs/>
        </w:rPr>
        <w:t>0</w:t>
      </w:r>
      <w:r w:rsidRPr="003F6076">
        <w:rPr>
          <w:rFonts w:ascii="方正仿宋简体" w:eastAsia="方正仿宋简体" w:hAnsi="方正仿宋简体" w:cs="方正仿宋简体" w:hint="eastAsia"/>
          <w:bCs/>
          <w:iCs/>
        </w:rPr>
        <w:t>）的</w:t>
      </w:r>
      <w:r w:rsidRPr="003F6076">
        <w:rPr>
          <w:rFonts w:ascii="方正仿宋简体" w:eastAsia="方正仿宋简体" w:hAnsi="方正仿宋简体" w:cs="方正仿宋简体" w:hint="eastAsia"/>
          <w:bCs/>
          <w:iCs/>
        </w:rPr>
        <w:t>0.10%</w:t>
      </w:r>
      <w:r w:rsidRPr="003F6076">
        <w:rPr>
          <w:rFonts w:ascii="方正仿宋简体" w:eastAsia="方正仿宋简体" w:hAnsi="方正仿宋简体" w:cs="方正仿宋简体" w:hint="eastAsia"/>
          <w:bCs/>
          <w:iCs/>
        </w:rPr>
        <w:t>年费率计提。本基金交易证券、基金等产生的费用和税负，按实际发生额从基金资产扣除。</w:t>
      </w:r>
    </w:p>
    <w:p w:rsidR="00AD3A6F">
      <w:pPr>
        <w:numPr>
          <w:ilvl w:val="0"/>
          <w:numId w:val="1"/>
        </w:numPr>
        <w:spacing w:line="280" w:lineRule="exact"/>
        <w:outlineLvl w:val="0"/>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风险揭示与重要提示</w:t>
      </w:r>
    </w:p>
    <w:p w:rsidR="00AD3A6F">
      <w:pPr>
        <w:spacing w:line="280" w:lineRule="exact"/>
        <w:outlineLvl w:val="1"/>
        <w:rPr>
          <w:rFonts w:ascii="方正仿宋简体" w:eastAsia="方正仿宋简体" w:hAnsi="宋体"/>
          <w:color w:val="0000FF"/>
          <w:kern w:val="0"/>
          <w:sz w:val="18"/>
        </w:rPr>
      </w:pPr>
      <w:r>
        <w:rPr>
          <w:rFonts w:ascii="方正仿宋简体" w:eastAsia="方正仿宋简体" w:hAnsi="方正仿宋简体" w:cs="方正仿宋简体" w:hint="eastAsia"/>
          <w:b/>
          <w:bCs/>
          <w:iCs/>
          <w:sz w:val="24"/>
          <w:szCs w:val="24"/>
        </w:rPr>
        <w:t>（一）风险揭示</w:t>
      </w:r>
    </w:p>
    <w:p w:rsidR="00AD3A6F">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本基金不提供任何保证。投资者可能损失投资本金。</w:t>
      </w:r>
    </w:p>
    <w:p w:rsidR="00AD3A6F">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投资有风险，投资者购买基金时应认真阅读本基金的《招募说明书》等销售文件。</w:t>
      </w:r>
    </w:p>
    <w:p w:rsidR="00AD3A6F">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投资本基金可能遇到的主要风险包括：本基金特有风险、市场风险、流动性风险、管理风险、税收风险、本基金法律文件中涉及基金风险特征的表述与销售机构对基金的风险评级可能不一致的风险及其他风险等。本基金特有风险包括：（</w:t>
      </w:r>
      <w:r>
        <w:rPr>
          <w:rFonts w:ascii="方正仿宋简体" w:eastAsia="方正仿宋简体" w:hAnsi="方正仿宋简体" w:cs="方正仿宋简体" w:hint="eastAsia"/>
          <w:iCs/>
        </w:rPr>
        <w:t>1</w:t>
      </w:r>
      <w:r>
        <w:rPr>
          <w:rFonts w:ascii="方正仿宋简体" w:eastAsia="方正仿宋简体" w:hAnsi="方正仿宋简体" w:cs="方正仿宋简体" w:hint="eastAsia"/>
          <w:iCs/>
        </w:rPr>
        <w:t>）指数化投资的风险，包括标的指数回报与股票市场平均回报偏离的风险、标的指数波动的风险、指数成份股集中于创新药主题公司的风险、部分成份股权重较大的风险、标的指数发布时间较短的风险、成</w:t>
      </w:r>
      <w:r>
        <w:rPr>
          <w:rFonts w:ascii="方正仿宋简体" w:eastAsia="方正仿宋简体" w:hAnsi="方正仿宋简体" w:cs="方正仿宋简体" w:hint="eastAsia"/>
          <w:iCs/>
        </w:rPr>
        <w:t>份股停牌的风险、基金分红特殊安排的风险、基金收益率与业绩比较基准收益率偏离的风险、跟踪误差控制未达约定目标的风险、标的指数值计算出错的风险、标的指数编制方案带来的风险、指数编制机构停止服务的风险；（</w:t>
      </w:r>
      <w:r>
        <w:rPr>
          <w:rFonts w:ascii="方正仿宋简体" w:eastAsia="方正仿宋简体" w:hAnsi="方正仿宋简体" w:cs="方正仿宋简体" w:hint="eastAsia"/>
          <w:iCs/>
        </w:rPr>
        <w:t>2</w:t>
      </w:r>
      <w:r>
        <w:rPr>
          <w:rFonts w:ascii="方正仿宋简体" w:eastAsia="方正仿宋简体" w:hAnsi="方正仿宋简体" w:cs="方正仿宋简体" w:hint="eastAsia"/>
          <w:iCs/>
        </w:rPr>
        <w:t>）联接基金的特殊风险，包括可能具有与目标</w:t>
      </w:r>
      <w:r>
        <w:rPr>
          <w:rFonts w:ascii="方正仿宋简体" w:eastAsia="方正仿宋简体" w:hAnsi="方正仿宋简体" w:cs="方正仿宋简体" w:hint="eastAsia"/>
          <w:iCs/>
        </w:rPr>
        <w:t>ETF</w:t>
      </w:r>
      <w:r>
        <w:rPr>
          <w:rFonts w:ascii="方正仿宋简体" w:eastAsia="方正仿宋简体" w:hAnsi="方正仿宋简体" w:cs="方正仿宋简体" w:hint="eastAsia"/>
          <w:iCs/>
        </w:rPr>
        <w:t>不同的风险收益特征及净值增长率的风险、目标</w:t>
      </w:r>
      <w:r>
        <w:rPr>
          <w:rFonts w:ascii="方正仿宋简体" w:eastAsia="方正仿宋简体" w:hAnsi="方正仿宋简体" w:cs="方正仿宋简体" w:hint="eastAsia"/>
          <w:iCs/>
        </w:rPr>
        <w:t>ETF</w:t>
      </w:r>
      <w:r>
        <w:rPr>
          <w:rFonts w:ascii="方正仿宋简体" w:eastAsia="方正仿宋简体" w:hAnsi="方正仿宋简体" w:cs="方正仿宋简体" w:hint="eastAsia"/>
          <w:iCs/>
        </w:rPr>
        <w:t>面临的风险可能直接或间接成为本基金的风险、由目标</w:t>
      </w:r>
      <w:r>
        <w:rPr>
          <w:rFonts w:ascii="方正仿宋简体" w:eastAsia="方正仿宋简体" w:hAnsi="方正仿宋简体" w:cs="方正仿宋简体" w:hint="eastAsia"/>
          <w:iCs/>
        </w:rPr>
        <w:t>ETF</w:t>
      </w:r>
      <w:r>
        <w:rPr>
          <w:rFonts w:ascii="方正仿宋简体" w:eastAsia="方正仿宋简体" w:hAnsi="方正仿宋简体" w:cs="方正仿宋简体" w:hint="eastAsia"/>
          <w:iCs/>
        </w:rPr>
        <w:t>的联接基金变更为直接投资目标</w:t>
      </w:r>
      <w:r>
        <w:rPr>
          <w:rFonts w:ascii="方正仿宋简体" w:eastAsia="方正仿宋简体" w:hAnsi="方正仿宋简体" w:cs="方正仿宋简体" w:hint="eastAsia"/>
          <w:iCs/>
        </w:rPr>
        <w:t>ETF</w:t>
      </w:r>
      <w:r>
        <w:rPr>
          <w:rFonts w:ascii="方正仿宋简体" w:eastAsia="方正仿宋简体" w:hAnsi="方正仿宋简体" w:cs="方正仿宋简体" w:hint="eastAsia"/>
          <w:iCs/>
        </w:rPr>
        <w:t>标的指数成份股及备选成份股的指数基金的风险；（</w:t>
      </w:r>
      <w:r>
        <w:rPr>
          <w:rFonts w:ascii="方正仿宋简体" w:eastAsia="方正仿宋简体" w:hAnsi="方正仿宋简体" w:cs="方正仿宋简体" w:hint="eastAsia"/>
          <w:iCs/>
        </w:rPr>
        <w:t>3</w:t>
      </w:r>
      <w:r>
        <w:rPr>
          <w:rFonts w:ascii="方正仿宋简体" w:eastAsia="方正仿宋简体" w:hAnsi="方正仿宋简体" w:cs="方正仿宋简体" w:hint="eastAsia"/>
          <w:iCs/>
        </w:rPr>
        <w:t>）通过内地与香港股票市场交易互联互通机制投资于港股通股票的风险；（</w:t>
      </w:r>
      <w:r>
        <w:rPr>
          <w:rFonts w:ascii="方正仿宋简体" w:eastAsia="方正仿宋简体" w:hAnsi="方正仿宋简体" w:cs="方正仿宋简体" w:hint="eastAsia"/>
          <w:iCs/>
        </w:rPr>
        <w:t>4</w:t>
      </w:r>
      <w:r>
        <w:rPr>
          <w:rFonts w:ascii="方正仿宋简体" w:eastAsia="方正仿宋简体" w:hAnsi="方正仿宋简体" w:cs="方正仿宋简体" w:hint="eastAsia"/>
          <w:iCs/>
        </w:rPr>
        <w:t>）投资特定品种</w:t>
      </w:r>
      <w:r>
        <w:rPr>
          <w:rFonts w:ascii="方正仿宋简体" w:eastAsia="方正仿宋简体" w:hAnsi="方正仿宋简体" w:cs="方正仿宋简体" w:hint="eastAsia"/>
          <w:iCs/>
        </w:rPr>
        <w:t>（包括股指期货、国债期货、股票期权等金融衍生品、资产支持证券、存托凭证等）的特有风险；（</w:t>
      </w:r>
      <w:r>
        <w:rPr>
          <w:rFonts w:ascii="方正仿宋简体" w:eastAsia="方正仿宋简体" w:hAnsi="方正仿宋简体" w:cs="方正仿宋简体" w:hint="eastAsia"/>
          <w:iCs/>
        </w:rPr>
        <w:t>5</w:t>
      </w:r>
      <w:r>
        <w:rPr>
          <w:rFonts w:ascii="方正仿宋简体" w:eastAsia="方正仿宋简体" w:hAnsi="方正仿宋简体" w:cs="方正仿宋简体" w:hint="eastAsia"/>
          <w:iCs/>
        </w:rPr>
        <w:t>）参与转融通证券出借业务的风险；（</w:t>
      </w:r>
      <w:r>
        <w:rPr>
          <w:rFonts w:ascii="方正仿宋简体" w:eastAsia="方正仿宋简体" w:hAnsi="方正仿宋简体" w:cs="方正仿宋简体" w:hint="eastAsia"/>
          <w:iCs/>
        </w:rPr>
        <w:t>6</w:t>
      </w:r>
      <w:r>
        <w:rPr>
          <w:rFonts w:ascii="方正仿宋简体" w:eastAsia="方正仿宋简体" w:hAnsi="方正仿宋简体" w:cs="方正仿宋简体" w:hint="eastAsia"/>
          <w:iCs/>
        </w:rPr>
        <w:t>）基金合同终止的风险等。本基金的特有风险及一般风险详见招募说明书的“风险揭示”部分。</w:t>
      </w:r>
    </w:p>
    <w:p w:rsidR="00AD3A6F">
      <w:pPr>
        <w:spacing w:line="280" w:lineRule="exact"/>
        <w:outlineLvl w:val="1"/>
        <w:rPr>
          <w:rFonts w:ascii="方正仿宋简体" w:eastAsia="方正仿宋简体" w:hAnsi="方正仿宋简体" w:cs="方正仿宋简体"/>
          <w:b/>
          <w:iCs/>
          <w:sz w:val="22"/>
          <w:szCs w:val="24"/>
        </w:rPr>
      </w:pPr>
      <w:r>
        <w:rPr>
          <w:rFonts w:ascii="方正仿宋简体" w:eastAsia="方正仿宋简体" w:hAnsi="方正仿宋简体" w:cs="方正仿宋简体" w:hint="eastAsia"/>
          <w:b/>
          <w:iCs/>
          <w:sz w:val="24"/>
          <w:szCs w:val="24"/>
        </w:rPr>
        <w:t>（二）重要提示</w:t>
      </w:r>
    </w:p>
    <w:p w:rsidR="00AD3A6F" w:rsidRPr="0086475C" w:rsidP="0086475C">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中国证监会对本基金募集的注册，并不表明其对本基金的价值和收益作出实质性判断或保证，也不表明投资于本基金没有风险。基金管理人依照恪尽职守、诚实信用、谨慎勤勉的原则管理和运用基金财产，但不保证基金一定盈利，也不保证最低收益。基金投资者自依基金合同取得基金份额，即成为基金份额持有人和基金合</w:t>
      </w:r>
      <w:r>
        <w:rPr>
          <w:rFonts w:ascii="方正仿宋简体" w:eastAsia="方正仿宋简体" w:hAnsi="方正仿宋简体" w:cs="方正仿宋简体" w:hint="eastAsia"/>
          <w:iCs/>
        </w:rPr>
        <w:t>同的当事人。</w:t>
      </w:r>
      <w:r>
        <w:rPr>
          <w:rFonts w:ascii="方正仿宋简体" w:eastAsia="方正仿宋简体" w:hAnsi="方正仿宋简体" w:cs="方正仿宋简体" w:hint="eastAsia"/>
          <w:b/>
          <w:bCs/>
          <w:iCs/>
        </w:rPr>
        <w:t>各方当事人因《基金合同》而产生的或与《基金合同》有关的一切争议应尽量通过协商、调解途径解决，如经友好协商未能解决的最终将通过仲裁方式处理，详见《基金合同》</w:t>
      </w:r>
      <w:r>
        <w:rPr>
          <w:rFonts w:ascii="方正仿宋简体" w:eastAsia="方正仿宋简体" w:hAnsi="方正仿宋简体" w:cs="方正仿宋简体" w:hint="eastAsia"/>
          <w:iCs/>
        </w:rPr>
        <w:t>。</w:t>
      </w:r>
    </w:p>
    <w:p w:rsidR="00AD3A6F" w:rsidRPr="0086475C" w:rsidP="0086475C">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rsidR="00AD3A6F">
      <w:pPr>
        <w:numPr>
          <w:ilvl w:val="0"/>
          <w:numId w:val="1"/>
        </w:numPr>
        <w:spacing w:line="280" w:lineRule="exact"/>
        <w:outlineLvl w:val="0"/>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其他资料查询方式</w:t>
      </w:r>
    </w:p>
    <w:p w:rsidR="00AD3A6F" w:rsidRPr="0086475C" w:rsidP="0086475C">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以下资料详见基金管理人网站</w:t>
      </w:r>
      <w:r>
        <w:rPr>
          <w:rFonts w:ascii="方正仿宋简体" w:eastAsia="方正仿宋简体" w:hAnsi="方正仿宋简体" w:cs="方正仿宋简体" w:hint="eastAsia"/>
          <w:iCs/>
        </w:rPr>
        <w:t>[www.efunds.com.cn][</w:t>
      </w:r>
      <w:r>
        <w:rPr>
          <w:rFonts w:ascii="方正仿宋简体" w:eastAsia="方正仿宋简体" w:hAnsi="方正仿宋简体" w:cs="方正仿宋简体" w:hint="eastAsia"/>
          <w:iCs/>
        </w:rPr>
        <w:t>客服电话</w:t>
      </w:r>
      <w:r>
        <w:rPr>
          <w:rFonts w:ascii="方正仿宋简体" w:eastAsia="方正仿宋简体" w:hAnsi="方正仿宋简体" w:cs="方正仿宋简体" w:hint="eastAsia"/>
          <w:iCs/>
        </w:rPr>
        <w:t>:4</w:t>
      </w:r>
      <w:r>
        <w:rPr>
          <w:rFonts w:ascii="方正仿宋简体" w:eastAsia="方正仿宋简体" w:hAnsi="方正仿宋简体" w:cs="方正仿宋简体" w:hint="eastAsia"/>
          <w:iCs/>
        </w:rPr>
        <w:t>008818088]</w:t>
      </w:r>
    </w:p>
    <w:p w:rsidR="00AD3A6F" w:rsidRPr="0086475C" w:rsidP="0086475C">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1</w:t>
      </w:r>
      <w:r>
        <w:rPr>
          <w:rFonts w:ascii="方正仿宋简体" w:eastAsia="方正仿宋简体" w:hAnsi="方正仿宋简体" w:cs="方正仿宋简体" w:hint="eastAsia"/>
          <w:iCs/>
        </w:rPr>
        <w:t>、基金合同、托管协议、招募说明书</w:t>
      </w:r>
    </w:p>
    <w:p w:rsidR="00AD3A6F" w:rsidRPr="0086475C" w:rsidP="0086475C">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2</w:t>
      </w:r>
      <w:r>
        <w:rPr>
          <w:rFonts w:ascii="方正仿宋简体" w:eastAsia="方正仿宋简体" w:hAnsi="方正仿宋简体" w:cs="方正仿宋简体" w:hint="eastAsia"/>
          <w:iCs/>
        </w:rPr>
        <w:t>、定期报告，包括基金季度报告、中期报告和年度报告</w:t>
      </w:r>
    </w:p>
    <w:p w:rsidR="00AD3A6F" w:rsidRPr="0086475C" w:rsidP="0086475C">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3</w:t>
      </w:r>
      <w:r>
        <w:rPr>
          <w:rFonts w:ascii="方正仿宋简体" w:eastAsia="方正仿宋简体" w:hAnsi="方正仿宋简体" w:cs="方正仿宋简体" w:hint="eastAsia"/>
          <w:iCs/>
        </w:rPr>
        <w:t>、基金份额净值</w:t>
      </w:r>
    </w:p>
    <w:p w:rsidR="00AD3A6F" w:rsidRPr="0086475C" w:rsidP="0086475C">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4</w:t>
      </w:r>
      <w:r>
        <w:rPr>
          <w:rFonts w:ascii="方正仿宋简体" w:eastAsia="方正仿宋简体" w:hAnsi="方正仿宋简体" w:cs="方正仿宋简体" w:hint="eastAsia"/>
          <w:iCs/>
        </w:rPr>
        <w:t>、基金销售机构及联系方式</w:t>
      </w:r>
    </w:p>
    <w:p w:rsidR="00AD3A6F" w:rsidRPr="0086475C" w:rsidP="0086475C">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5</w:t>
      </w:r>
      <w:r>
        <w:rPr>
          <w:rFonts w:ascii="方正仿宋简体" w:eastAsia="方正仿宋简体" w:hAnsi="方正仿宋简体" w:cs="方正仿宋简体" w:hint="eastAsia"/>
          <w:iCs/>
        </w:rPr>
        <w:t>、其他重要资料</w:t>
      </w:r>
    </w:p>
    <w:sectPr>
      <w:footerReference w:type="default" r:id="rI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简体">
    <w:altName w:val="微软雅黑"/>
    <w:charset w:val="86"/>
    <w:family w:val="auto"/>
    <w:pitch w:val="default"/>
    <w:sig w:usb0="00000000" w:usb1="00000000" w:usb2="00000000" w:usb3="00000000" w:csb0="00040000" w:csb1="00000000"/>
  </w:font>
  <w:font w:name="仿宋_GB2312">
    <w:altName w:val="仿宋"/>
    <w:charset w:val="86"/>
    <w:family w:val="modern"/>
    <w:pitch w:val="fixed"/>
    <w:sig w:usb0="00000001" w:usb1="080E0000" w:usb2="00000010" w:usb3="00000000" w:csb0="00040000" w:csb1="00000000"/>
  </w:font>
  <w:font w:name="方正黑体简体">
    <w:altName w:val="黑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35751033"/>
      <w:docPartObj>
        <w:docPartGallery w:val="Page Numbers (Bottom of Page)"/>
        <w:docPartUnique/>
      </w:docPartObj>
    </w:sdtPr>
    <w:sdtContent>
      <w:sdt>
        <w:sdtPr>
          <w:id w:val="98381352"/>
          <w:docPartObj>
            <w:docPartGallery w:val="Page Numbers (Top of Page)"/>
            <w:docPartUnique/>
          </w:docPartObj>
        </w:sdtPr>
        <w:sdtContent>
          <w:p w:rsidR="00575F3B" w:rsidP="0025315A">
            <w:pPr>
              <w:pStyle w:val="Footer"/>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5</w:t>
            </w:r>
            <w:r>
              <w:rPr>
                <w:b/>
                <w:bCs/>
                <w:sz w:val="24"/>
                <w:szCs w:val="24"/>
              </w:rPr>
              <w:fldChar w:fldCharType="end"/>
            </w:r>
          </w:p>
        </w:sdtContent>
      </w:sdt>
    </w:sdtContent>
  </w:sdt>
  <w:p w:rsidR="00575F3B">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78E6770"/>
    <w:multiLevelType w:val="hybridMultilevel"/>
    <w:tmpl w:val="C2F49F6C"/>
    <w:lvl w:ilvl="0">
      <w:start w:val="1"/>
      <w:numFmt w:val="japaneseCounting"/>
      <w:lvlText w:val="（%1）"/>
      <w:lvlJc w:val="left"/>
      <w:pPr>
        <w:ind w:left="765" w:hanging="765"/>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5AC33CF0"/>
    <w:multiLevelType w:val="singleLevel"/>
    <w:tmpl w:val="D92264B0"/>
    <w:lvl w:ilvl="0">
      <w:start w:val="1"/>
      <w:numFmt w:val="chineseCounting"/>
      <w:suff w:val="nothing"/>
      <w:lvlText w:val="%1、"/>
      <w:lvlJc w:val="left"/>
      <w:rPr>
        <w:rFonts w:asciiTheme="minorEastAsia" w:eastAsiaTheme="minorEastAsia" w:hAnsiTheme="minorEastAsia"/>
      </w:rPr>
    </w:lvl>
  </w:abstractNum>
  <w:abstractNum w:abstractNumId="2">
    <w:nsid w:val="7D0D3582"/>
    <w:multiLevelType w:val="hybridMultilevel"/>
    <w:tmpl w:val="256C1A40"/>
    <w:lvl w:ilvl="0">
      <w:start w:val="1"/>
      <w:numFmt w:val="chineseCountingThousand"/>
      <w:suff w:val="space"/>
      <w:lvlText w:val="(%1)"/>
      <w:lvlJc w:val="left"/>
      <w:pPr>
        <w:ind w:left="284" w:hanging="284"/>
      </w:pPr>
      <w:rPr>
        <w:rFonts w:eastAsia="宋体" w:asciiTheme="minorEastAsia" w:hAnsiTheme="minorEastAsia" w:hint="eastAsia"/>
        <w:b/>
      </w:rPr>
    </w:lvl>
    <w:lvl w:ilvl="1">
      <w:start w:val="1"/>
      <w:numFmt w:val="decimal"/>
      <w:lvlText w:val="%2、"/>
      <w:lvlJc w:val="left"/>
      <w:pPr>
        <w:ind w:left="780" w:hanging="360"/>
      </w:pPr>
      <w:rPr>
        <w:rFonts w:hint="default"/>
      </w:r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程才">
    <w15:presenceInfo w15:providerId="None" w15:userId="程才"/>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8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B56"/>
    <w:rsid w:val="00002B50"/>
    <w:rsid w:val="00002F33"/>
    <w:rsid w:val="000034E5"/>
    <w:rsid w:val="00003561"/>
    <w:rsid w:val="000035EA"/>
    <w:rsid w:val="00004180"/>
    <w:rsid w:val="00006EAF"/>
    <w:rsid w:val="0000736D"/>
    <w:rsid w:val="0000782B"/>
    <w:rsid w:val="00010B3E"/>
    <w:rsid w:val="00015DD4"/>
    <w:rsid w:val="00017721"/>
    <w:rsid w:val="00022B9A"/>
    <w:rsid w:val="00024497"/>
    <w:rsid w:val="00024BB1"/>
    <w:rsid w:val="000302E4"/>
    <w:rsid w:val="00030595"/>
    <w:rsid w:val="000315CE"/>
    <w:rsid w:val="000321C8"/>
    <w:rsid w:val="00035A85"/>
    <w:rsid w:val="000431A9"/>
    <w:rsid w:val="0004462C"/>
    <w:rsid w:val="00045BE4"/>
    <w:rsid w:val="00046C88"/>
    <w:rsid w:val="00047F4E"/>
    <w:rsid w:val="0005053E"/>
    <w:rsid w:val="00052BDA"/>
    <w:rsid w:val="00053ADC"/>
    <w:rsid w:val="00053B2F"/>
    <w:rsid w:val="00054711"/>
    <w:rsid w:val="00056380"/>
    <w:rsid w:val="000567E4"/>
    <w:rsid w:val="000571BD"/>
    <w:rsid w:val="0005794F"/>
    <w:rsid w:val="00060B05"/>
    <w:rsid w:val="000612DA"/>
    <w:rsid w:val="00061AF3"/>
    <w:rsid w:val="00061B3E"/>
    <w:rsid w:val="00061BFD"/>
    <w:rsid w:val="00062543"/>
    <w:rsid w:val="0006363D"/>
    <w:rsid w:val="00064C2C"/>
    <w:rsid w:val="0006546B"/>
    <w:rsid w:val="00065CA6"/>
    <w:rsid w:val="0006758E"/>
    <w:rsid w:val="000676AA"/>
    <w:rsid w:val="0007014B"/>
    <w:rsid w:val="00070564"/>
    <w:rsid w:val="00071412"/>
    <w:rsid w:val="00075382"/>
    <w:rsid w:val="00075ECF"/>
    <w:rsid w:val="00076810"/>
    <w:rsid w:val="00077F97"/>
    <w:rsid w:val="0008034A"/>
    <w:rsid w:val="0008034B"/>
    <w:rsid w:val="00080C9E"/>
    <w:rsid w:val="00080D0F"/>
    <w:rsid w:val="00082C7C"/>
    <w:rsid w:val="00083BA6"/>
    <w:rsid w:val="00085A7A"/>
    <w:rsid w:val="00086076"/>
    <w:rsid w:val="000862CB"/>
    <w:rsid w:val="00086FAF"/>
    <w:rsid w:val="00090D03"/>
    <w:rsid w:val="00090E1B"/>
    <w:rsid w:val="00090E7D"/>
    <w:rsid w:val="000915A1"/>
    <w:rsid w:val="00092664"/>
    <w:rsid w:val="0009280C"/>
    <w:rsid w:val="000948A5"/>
    <w:rsid w:val="00095DA1"/>
    <w:rsid w:val="00096ECA"/>
    <w:rsid w:val="000A25FC"/>
    <w:rsid w:val="000A27CB"/>
    <w:rsid w:val="000A4485"/>
    <w:rsid w:val="000A69FE"/>
    <w:rsid w:val="000A6C27"/>
    <w:rsid w:val="000A6E34"/>
    <w:rsid w:val="000A71C1"/>
    <w:rsid w:val="000A7FF9"/>
    <w:rsid w:val="000B4934"/>
    <w:rsid w:val="000B672F"/>
    <w:rsid w:val="000C0D50"/>
    <w:rsid w:val="000C0D79"/>
    <w:rsid w:val="000C3D2A"/>
    <w:rsid w:val="000C3D96"/>
    <w:rsid w:val="000C4A85"/>
    <w:rsid w:val="000C52B6"/>
    <w:rsid w:val="000C63E1"/>
    <w:rsid w:val="000C6C14"/>
    <w:rsid w:val="000D14A1"/>
    <w:rsid w:val="000D21EE"/>
    <w:rsid w:val="000D2645"/>
    <w:rsid w:val="000D36AB"/>
    <w:rsid w:val="000D3D44"/>
    <w:rsid w:val="000D4535"/>
    <w:rsid w:val="000D516E"/>
    <w:rsid w:val="000D6088"/>
    <w:rsid w:val="000D6D52"/>
    <w:rsid w:val="000D6F1A"/>
    <w:rsid w:val="000D753A"/>
    <w:rsid w:val="000D7961"/>
    <w:rsid w:val="000D7CDD"/>
    <w:rsid w:val="000D7E62"/>
    <w:rsid w:val="000E0465"/>
    <w:rsid w:val="000E10F0"/>
    <w:rsid w:val="000E1B15"/>
    <w:rsid w:val="000E2DA3"/>
    <w:rsid w:val="000E3CDB"/>
    <w:rsid w:val="000E44EE"/>
    <w:rsid w:val="000E56AA"/>
    <w:rsid w:val="000E6886"/>
    <w:rsid w:val="000E7720"/>
    <w:rsid w:val="000E7A0D"/>
    <w:rsid w:val="000F1A6B"/>
    <w:rsid w:val="000F2324"/>
    <w:rsid w:val="000F35E6"/>
    <w:rsid w:val="000F3A56"/>
    <w:rsid w:val="000F3B8E"/>
    <w:rsid w:val="000F4870"/>
    <w:rsid w:val="000F4ADF"/>
    <w:rsid w:val="000F51C6"/>
    <w:rsid w:val="000F600C"/>
    <w:rsid w:val="000F650C"/>
    <w:rsid w:val="00100AF6"/>
    <w:rsid w:val="00101AE7"/>
    <w:rsid w:val="00101E69"/>
    <w:rsid w:val="001026B3"/>
    <w:rsid w:val="00103453"/>
    <w:rsid w:val="00104223"/>
    <w:rsid w:val="001042DD"/>
    <w:rsid w:val="00104B7B"/>
    <w:rsid w:val="00105E38"/>
    <w:rsid w:val="001062E8"/>
    <w:rsid w:val="001064D8"/>
    <w:rsid w:val="00106EB0"/>
    <w:rsid w:val="001073D4"/>
    <w:rsid w:val="00107BDE"/>
    <w:rsid w:val="00107C68"/>
    <w:rsid w:val="00110D35"/>
    <w:rsid w:val="0011161D"/>
    <w:rsid w:val="00111992"/>
    <w:rsid w:val="00111B19"/>
    <w:rsid w:val="001126C1"/>
    <w:rsid w:val="00114B35"/>
    <w:rsid w:val="00116CA0"/>
    <w:rsid w:val="00117377"/>
    <w:rsid w:val="00117831"/>
    <w:rsid w:val="00120454"/>
    <w:rsid w:val="00120E44"/>
    <w:rsid w:val="0012116F"/>
    <w:rsid w:val="00124437"/>
    <w:rsid w:val="0012454F"/>
    <w:rsid w:val="001302B4"/>
    <w:rsid w:val="0013061B"/>
    <w:rsid w:val="00130F4D"/>
    <w:rsid w:val="00132DDC"/>
    <w:rsid w:val="00133620"/>
    <w:rsid w:val="0013367D"/>
    <w:rsid w:val="001351D1"/>
    <w:rsid w:val="00135D07"/>
    <w:rsid w:val="00136038"/>
    <w:rsid w:val="0013609D"/>
    <w:rsid w:val="00137185"/>
    <w:rsid w:val="001373AB"/>
    <w:rsid w:val="0014192C"/>
    <w:rsid w:val="00142D38"/>
    <w:rsid w:val="00142FAC"/>
    <w:rsid w:val="00143189"/>
    <w:rsid w:val="00143519"/>
    <w:rsid w:val="001443DA"/>
    <w:rsid w:val="00144C18"/>
    <w:rsid w:val="001458B8"/>
    <w:rsid w:val="00150641"/>
    <w:rsid w:val="001506D6"/>
    <w:rsid w:val="00150A06"/>
    <w:rsid w:val="00150F72"/>
    <w:rsid w:val="00151549"/>
    <w:rsid w:val="0015352E"/>
    <w:rsid w:val="001546D4"/>
    <w:rsid w:val="001549B1"/>
    <w:rsid w:val="001552A2"/>
    <w:rsid w:val="001559E1"/>
    <w:rsid w:val="00160476"/>
    <w:rsid w:val="001608BD"/>
    <w:rsid w:val="00160EB7"/>
    <w:rsid w:val="00162EF9"/>
    <w:rsid w:val="001634DE"/>
    <w:rsid w:val="00163632"/>
    <w:rsid w:val="0016394B"/>
    <w:rsid w:val="00163A1B"/>
    <w:rsid w:val="00165561"/>
    <w:rsid w:val="001664CE"/>
    <w:rsid w:val="00166CB3"/>
    <w:rsid w:val="00171A01"/>
    <w:rsid w:val="00172DE2"/>
    <w:rsid w:val="001735C4"/>
    <w:rsid w:val="00174334"/>
    <w:rsid w:val="001752EA"/>
    <w:rsid w:val="00176B87"/>
    <w:rsid w:val="00177627"/>
    <w:rsid w:val="001777C9"/>
    <w:rsid w:val="00177C56"/>
    <w:rsid w:val="00177DFE"/>
    <w:rsid w:val="00183372"/>
    <w:rsid w:val="00184B5C"/>
    <w:rsid w:val="0018735D"/>
    <w:rsid w:val="00187ADF"/>
    <w:rsid w:val="00190373"/>
    <w:rsid w:val="0019077D"/>
    <w:rsid w:val="00191262"/>
    <w:rsid w:val="0019128C"/>
    <w:rsid w:val="001916CF"/>
    <w:rsid w:val="00193370"/>
    <w:rsid w:val="00194EF9"/>
    <w:rsid w:val="00196878"/>
    <w:rsid w:val="001976C2"/>
    <w:rsid w:val="001A0D4A"/>
    <w:rsid w:val="001A28F4"/>
    <w:rsid w:val="001A450C"/>
    <w:rsid w:val="001A45B4"/>
    <w:rsid w:val="001A4E24"/>
    <w:rsid w:val="001A4FC5"/>
    <w:rsid w:val="001A77C2"/>
    <w:rsid w:val="001A7E7C"/>
    <w:rsid w:val="001B046B"/>
    <w:rsid w:val="001B2359"/>
    <w:rsid w:val="001B2C1A"/>
    <w:rsid w:val="001B3C8B"/>
    <w:rsid w:val="001B525D"/>
    <w:rsid w:val="001C19CC"/>
    <w:rsid w:val="001C1A3B"/>
    <w:rsid w:val="001C1CAE"/>
    <w:rsid w:val="001C1D13"/>
    <w:rsid w:val="001C1F54"/>
    <w:rsid w:val="001C27FC"/>
    <w:rsid w:val="001C285F"/>
    <w:rsid w:val="001C2C37"/>
    <w:rsid w:val="001C3861"/>
    <w:rsid w:val="001C4114"/>
    <w:rsid w:val="001C44C3"/>
    <w:rsid w:val="001C55FF"/>
    <w:rsid w:val="001D1811"/>
    <w:rsid w:val="001D31F4"/>
    <w:rsid w:val="001D4A4E"/>
    <w:rsid w:val="001D4FBE"/>
    <w:rsid w:val="001D6241"/>
    <w:rsid w:val="001D6EC7"/>
    <w:rsid w:val="001E0982"/>
    <w:rsid w:val="001E27BF"/>
    <w:rsid w:val="001E3862"/>
    <w:rsid w:val="001E3F34"/>
    <w:rsid w:val="001E430F"/>
    <w:rsid w:val="001E61DC"/>
    <w:rsid w:val="001E6DE4"/>
    <w:rsid w:val="001F0651"/>
    <w:rsid w:val="001F33FD"/>
    <w:rsid w:val="001F3AEC"/>
    <w:rsid w:val="001F63FB"/>
    <w:rsid w:val="001F6C89"/>
    <w:rsid w:val="001F7FD1"/>
    <w:rsid w:val="0020147E"/>
    <w:rsid w:val="00205053"/>
    <w:rsid w:val="002056E7"/>
    <w:rsid w:val="00206017"/>
    <w:rsid w:val="002067FB"/>
    <w:rsid w:val="00206D9B"/>
    <w:rsid w:val="00207C8C"/>
    <w:rsid w:val="00211393"/>
    <w:rsid w:val="002113D2"/>
    <w:rsid w:val="00212DAC"/>
    <w:rsid w:val="00216A96"/>
    <w:rsid w:val="0022157A"/>
    <w:rsid w:val="0022206C"/>
    <w:rsid w:val="002226D8"/>
    <w:rsid w:val="00222EBF"/>
    <w:rsid w:val="00223123"/>
    <w:rsid w:val="00223E6A"/>
    <w:rsid w:val="0022487F"/>
    <w:rsid w:val="00225B28"/>
    <w:rsid w:val="00226C77"/>
    <w:rsid w:val="00226D4F"/>
    <w:rsid w:val="002271D8"/>
    <w:rsid w:val="002304C1"/>
    <w:rsid w:val="0023065E"/>
    <w:rsid w:val="00231814"/>
    <w:rsid w:val="00233FB5"/>
    <w:rsid w:val="002340C5"/>
    <w:rsid w:val="002343A0"/>
    <w:rsid w:val="002343D4"/>
    <w:rsid w:val="002349DA"/>
    <w:rsid w:val="00234D6F"/>
    <w:rsid w:val="0023676C"/>
    <w:rsid w:val="00236E18"/>
    <w:rsid w:val="002374DD"/>
    <w:rsid w:val="00240A33"/>
    <w:rsid w:val="002419CF"/>
    <w:rsid w:val="00243408"/>
    <w:rsid w:val="00243552"/>
    <w:rsid w:val="00243C17"/>
    <w:rsid w:val="0024571E"/>
    <w:rsid w:val="00246C1A"/>
    <w:rsid w:val="00246DC3"/>
    <w:rsid w:val="00247F81"/>
    <w:rsid w:val="00250329"/>
    <w:rsid w:val="00250BCA"/>
    <w:rsid w:val="00252624"/>
    <w:rsid w:val="00252FAA"/>
    <w:rsid w:val="0025315A"/>
    <w:rsid w:val="00253E38"/>
    <w:rsid w:val="00256B43"/>
    <w:rsid w:val="00257D0E"/>
    <w:rsid w:val="00257F1F"/>
    <w:rsid w:val="00260DEB"/>
    <w:rsid w:val="00261721"/>
    <w:rsid w:val="002618F7"/>
    <w:rsid w:val="0026413B"/>
    <w:rsid w:val="00265B51"/>
    <w:rsid w:val="00266322"/>
    <w:rsid w:val="002673EA"/>
    <w:rsid w:val="00267819"/>
    <w:rsid w:val="00270CFD"/>
    <w:rsid w:val="00271658"/>
    <w:rsid w:val="002724DA"/>
    <w:rsid w:val="00273BF8"/>
    <w:rsid w:val="00274372"/>
    <w:rsid w:val="002761C7"/>
    <w:rsid w:val="00276226"/>
    <w:rsid w:val="002767C0"/>
    <w:rsid w:val="0027718A"/>
    <w:rsid w:val="0028090B"/>
    <w:rsid w:val="00280B89"/>
    <w:rsid w:val="0028191B"/>
    <w:rsid w:val="0028218E"/>
    <w:rsid w:val="00284817"/>
    <w:rsid w:val="0028728C"/>
    <w:rsid w:val="00287867"/>
    <w:rsid w:val="00287FF4"/>
    <w:rsid w:val="00291912"/>
    <w:rsid w:val="00292B75"/>
    <w:rsid w:val="00292F69"/>
    <w:rsid w:val="00293DD2"/>
    <w:rsid w:val="002956E1"/>
    <w:rsid w:val="00296495"/>
    <w:rsid w:val="00296A84"/>
    <w:rsid w:val="00296D6A"/>
    <w:rsid w:val="00296F28"/>
    <w:rsid w:val="002A049B"/>
    <w:rsid w:val="002A2023"/>
    <w:rsid w:val="002A25FA"/>
    <w:rsid w:val="002A273F"/>
    <w:rsid w:val="002A29D8"/>
    <w:rsid w:val="002A2FFE"/>
    <w:rsid w:val="002A3B92"/>
    <w:rsid w:val="002A3CBD"/>
    <w:rsid w:val="002A4280"/>
    <w:rsid w:val="002A4FFB"/>
    <w:rsid w:val="002A56F1"/>
    <w:rsid w:val="002B0143"/>
    <w:rsid w:val="002B328D"/>
    <w:rsid w:val="002B3337"/>
    <w:rsid w:val="002B3AF5"/>
    <w:rsid w:val="002B4008"/>
    <w:rsid w:val="002B4E46"/>
    <w:rsid w:val="002B73E3"/>
    <w:rsid w:val="002B7FB5"/>
    <w:rsid w:val="002C001B"/>
    <w:rsid w:val="002C07FC"/>
    <w:rsid w:val="002C32E0"/>
    <w:rsid w:val="002C5189"/>
    <w:rsid w:val="002C64BD"/>
    <w:rsid w:val="002C6C9F"/>
    <w:rsid w:val="002C7128"/>
    <w:rsid w:val="002C7D40"/>
    <w:rsid w:val="002C7DBB"/>
    <w:rsid w:val="002D3460"/>
    <w:rsid w:val="002D3E31"/>
    <w:rsid w:val="002D53F1"/>
    <w:rsid w:val="002D6593"/>
    <w:rsid w:val="002D670B"/>
    <w:rsid w:val="002E1107"/>
    <w:rsid w:val="002E1288"/>
    <w:rsid w:val="002E268C"/>
    <w:rsid w:val="002E2B66"/>
    <w:rsid w:val="002E2DCB"/>
    <w:rsid w:val="002E4201"/>
    <w:rsid w:val="002E484E"/>
    <w:rsid w:val="002E6B76"/>
    <w:rsid w:val="002F0445"/>
    <w:rsid w:val="002F17B6"/>
    <w:rsid w:val="002F1D8A"/>
    <w:rsid w:val="002F22A9"/>
    <w:rsid w:val="002F280A"/>
    <w:rsid w:val="002F3F0D"/>
    <w:rsid w:val="002F55A5"/>
    <w:rsid w:val="002F6F97"/>
    <w:rsid w:val="002F715D"/>
    <w:rsid w:val="002F7A30"/>
    <w:rsid w:val="00301A05"/>
    <w:rsid w:val="00303D91"/>
    <w:rsid w:val="00304D8E"/>
    <w:rsid w:val="00305382"/>
    <w:rsid w:val="00305DFF"/>
    <w:rsid w:val="003069AA"/>
    <w:rsid w:val="00311BB3"/>
    <w:rsid w:val="00314524"/>
    <w:rsid w:val="00317576"/>
    <w:rsid w:val="00317FCB"/>
    <w:rsid w:val="00320127"/>
    <w:rsid w:val="00321387"/>
    <w:rsid w:val="00322043"/>
    <w:rsid w:val="003253B4"/>
    <w:rsid w:val="0032576F"/>
    <w:rsid w:val="0032656E"/>
    <w:rsid w:val="00327198"/>
    <w:rsid w:val="00327D04"/>
    <w:rsid w:val="003310CE"/>
    <w:rsid w:val="00332BE9"/>
    <w:rsid w:val="00332EC1"/>
    <w:rsid w:val="00333E7C"/>
    <w:rsid w:val="00335522"/>
    <w:rsid w:val="00335C3C"/>
    <w:rsid w:val="00335FDC"/>
    <w:rsid w:val="00342D67"/>
    <w:rsid w:val="00343096"/>
    <w:rsid w:val="0034383A"/>
    <w:rsid w:val="00343D44"/>
    <w:rsid w:val="00345A65"/>
    <w:rsid w:val="00351D5C"/>
    <w:rsid w:val="00351F88"/>
    <w:rsid w:val="00351FDD"/>
    <w:rsid w:val="003526A1"/>
    <w:rsid w:val="00353DF4"/>
    <w:rsid w:val="00355045"/>
    <w:rsid w:val="003553B7"/>
    <w:rsid w:val="0035595E"/>
    <w:rsid w:val="00357BB4"/>
    <w:rsid w:val="00360359"/>
    <w:rsid w:val="00360E9D"/>
    <w:rsid w:val="00364FA7"/>
    <w:rsid w:val="003665BF"/>
    <w:rsid w:val="003667EC"/>
    <w:rsid w:val="00367E76"/>
    <w:rsid w:val="00367F65"/>
    <w:rsid w:val="00370C84"/>
    <w:rsid w:val="003712CC"/>
    <w:rsid w:val="00373CC2"/>
    <w:rsid w:val="003744FE"/>
    <w:rsid w:val="0037519F"/>
    <w:rsid w:val="00375483"/>
    <w:rsid w:val="003800E8"/>
    <w:rsid w:val="00380BCD"/>
    <w:rsid w:val="00381CFE"/>
    <w:rsid w:val="00382845"/>
    <w:rsid w:val="00386A7F"/>
    <w:rsid w:val="003902A5"/>
    <w:rsid w:val="00390A07"/>
    <w:rsid w:val="00390F2A"/>
    <w:rsid w:val="003914C0"/>
    <w:rsid w:val="0039181C"/>
    <w:rsid w:val="00391FAF"/>
    <w:rsid w:val="00396FFE"/>
    <w:rsid w:val="003978D5"/>
    <w:rsid w:val="003A005F"/>
    <w:rsid w:val="003A0571"/>
    <w:rsid w:val="003A0ACD"/>
    <w:rsid w:val="003A1255"/>
    <w:rsid w:val="003A1F45"/>
    <w:rsid w:val="003A2523"/>
    <w:rsid w:val="003A56C9"/>
    <w:rsid w:val="003A698A"/>
    <w:rsid w:val="003B0BD0"/>
    <w:rsid w:val="003B0EDE"/>
    <w:rsid w:val="003B0FB4"/>
    <w:rsid w:val="003B2295"/>
    <w:rsid w:val="003B3103"/>
    <w:rsid w:val="003B3B69"/>
    <w:rsid w:val="003B47EF"/>
    <w:rsid w:val="003B4A12"/>
    <w:rsid w:val="003B5F1C"/>
    <w:rsid w:val="003B6B11"/>
    <w:rsid w:val="003B7E49"/>
    <w:rsid w:val="003C087D"/>
    <w:rsid w:val="003C1C5E"/>
    <w:rsid w:val="003C1CC4"/>
    <w:rsid w:val="003C21B7"/>
    <w:rsid w:val="003C2452"/>
    <w:rsid w:val="003C570B"/>
    <w:rsid w:val="003C6D4B"/>
    <w:rsid w:val="003C6FDD"/>
    <w:rsid w:val="003C79EE"/>
    <w:rsid w:val="003D0705"/>
    <w:rsid w:val="003D0B6F"/>
    <w:rsid w:val="003D1060"/>
    <w:rsid w:val="003D2954"/>
    <w:rsid w:val="003D5ECB"/>
    <w:rsid w:val="003E0BE3"/>
    <w:rsid w:val="003E0E61"/>
    <w:rsid w:val="003E11A4"/>
    <w:rsid w:val="003E4F18"/>
    <w:rsid w:val="003E66A5"/>
    <w:rsid w:val="003E6956"/>
    <w:rsid w:val="003E78BD"/>
    <w:rsid w:val="003E7F21"/>
    <w:rsid w:val="003F1DE3"/>
    <w:rsid w:val="003F324E"/>
    <w:rsid w:val="003F42E1"/>
    <w:rsid w:val="003F56C3"/>
    <w:rsid w:val="003F6076"/>
    <w:rsid w:val="003F6D43"/>
    <w:rsid w:val="003F6EF3"/>
    <w:rsid w:val="00401E99"/>
    <w:rsid w:val="00402B28"/>
    <w:rsid w:val="00403885"/>
    <w:rsid w:val="00407D4D"/>
    <w:rsid w:val="004103D9"/>
    <w:rsid w:val="004106A5"/>
    <w:rsid w:val="00411B1E"/>
    <w:rsid w:val="00411C1F"/>
    <w:rsid w:val="00415142"/>
    <w:rsid w:val="00416169"/>
    <w:rsid w:val="00417B28"/>
    <w:rsid w:val="00420623"/>
    <w:rsid w:val="00421441"/>
    <w:rsid w:val="004225D8"/>
    <w:rsid w:val="004241F4"/>
    <w:rsid w:val="00425E03"/>
    <w:rsid w:val="00425F60"/>
    <w:rsid w:val="00426A9B"/>
    <w:rsid w:val="00430064"/>
    <w:rsid w:val="00430BE8"/>
    <w:rsid w:val="0043184A"/>
    <w:rsid w:val="00432222"/>
    <w:rsid w:val="004324B8"/>
    <w:rsid w:val="004335EC"/>
    <w:rsid w:val="00435F11"/>
    <w:rsid w:val="004376A7"/>
    <w:rsid w:val="00437CC4"/>
    <w:rsid w:val="0044078C"/>
    <w:rsid w:val="00440F0C"/>
    <w:rsid w:val="004428A7"/>
    <w:rsid w:val="00443386"/>
    <w:rsid w:val="0044426B"/>
    <w:rsid w:val="00444874"/>
    <w:rsid w:val="0044609F"/>
    <w:rsid w:val="004473DA"/>
    <w:rsid w:val="004504DB"/>
    <w:rsid w:val="0045198C"/>
    <w:rsid w:val="00456164"/>
    <w:rsid w:val="00457457"/>
    <w:rsid w:val="00461408"/>
    <w:rsid w:val="00462FAF"/>
    <w:rsid w:val="00463DA7"/>
    <w:rsid w:val="00464A9D"/>
    <w:rsid w:val="00464C4E"/>
    <w:rsid w:val="004656CC"/>
    <w:rsid w:val="00466F82"/>
    <w:rsid w:val="004709CA"/>
    <w:rsid w:val="00470B24"/>
    <w:rsid w:val="0047161C"/>
    <w:rsid w:val="004727B4"/>
    <w:rsid w:val="00475599"/>
    <w:rsid w:val="00475E21"/>
    <w:rsid w:val="004761F4"/>
    <w:rsid w:val="00477547"/>
    <w:rsid w:val="00477F83"/>
    <w:rsid w:val="00481117"/>
    <w:rsid w:val="00487376"/>
    <w:rsid w:val="00487514"/>
    <w:rsid w:val="00494113"/>
    <w:rsid w:val="00497075"/>
    <w:rsid w:val="004972B7"/>
    <w:rsid w:val="004974D6"/>
    <w:rsid w:val="00497942"/>
    <w:rsid w:val="004A03E3"/>
    <w:rsid w:val="004A166C"/>
    <w:rsid w:val="004A1CE8"/>
    <w:rsid w:val="004A214B"/>
    <w:rsid w:val="004A28A8"/>
    <w:rsid w:val="004A3A2B"/>
    <w:rsid w:val="004A47CE"/>
    <w:rsid w:val="004A6488"/>
    <w:rsid w:val="004A7D45"/>
    <w:rsid w:val="004B35A1"/>
    <w:rsid w:val="004B3925"/>
    <w:rsid w:val="004B5C77"/>
    <w:rsid w:val="004B5D91"/>
    <w:rsid w:val="004B66B0"/>
    <w:rsid w:val="004C1E78"/>
    <w:rsid w:val="004C2008"/>
    <w:rsid w:val="004C4116"/>
    <w:rsid w:val="004C4D70"/>
    <w:rsid w:val="004C5B50"/>
    <w:rsid w:val="004C6220"/>
    <w:rsid w:val="004D0CA3"/>
    <w:rsid w:val="004D1BE1"/>
    <w:rsid w:val="004D1CFD"/>
    <w:rsid w:val="004D1E18"/>
    <w:rsid w:val="004D455A"/>
    <w:rsid w:val="004D5927"/>
    <w:rsid w:val="004E01B5"/>
    <w:rsid w:val="004E0E97"/>
    <w:rsid w:val="004E1F62"/>
    <w:rsid w:val="004E275A"/>
    <w:rsid w:val="004E29D3"/>
    <w:rsid w:val="004E46D3"/>
    <w:rsid w:val="004E55B4"/>
    <w:rsid w:val="004E5A80"/>
    <w:rsid w:val="004E736F"/>
    <w:rsid w:val="004E7553"/>
    <w:rsid w:val="004F0DA7"/>
    <w:rsid w:val="004F157A"/>
    <w:rsid w:val="004F2105"/>
    <w:rsid w:val="004F21FC"/>
    <w:rsid w:val="004F2EA3"/>
    <w:rsid w:val="004F38D7"/>
    <w:rsid w:val="004F4959"/>
    <w:rsid w:val="004F51E5"/>
    <w:rsid w:val="004F7753"/>
    <w:rsid w:val="0050081D"/>
    <w:rsid w:val="00502133"/>
    <w:rsid w:val="005026AC"/>
    <w:rsid w:val="005033AE"/>
    <w:rsid w:val="0050479A"/>
    <w:rsid w:val="00511D3A"/>
    <w:rsid w:val="00514055"/>
    <w:rsid w:val="00514D50"/>
    <w:rsid w:val="00516B14"/>
    <w:rsid w:val="00516E4A"/>
    <w:rsid w:val="005173DE"/>
    <w:rsid w:val="0052053C"/>
    <w:rsid w:val="00522E7E"/>
    <w:rsid w:val="00523969"/>
    <w:rsid w:val="00523DE3"/>
    <w:rsid w:val="00524640"/>
    <w:rsid w:val="00525E5E"/>
    <w:rsid w:val="00526878"/>
    <w:rsid w:val="00526D03"/>
    <w:rsid w:val="005303D3"/>
    <w:rsid w:val="005305B4"/>
    <w:rsid w:val="00530D39"/>
    <w:rsid w:val="0053188C"/>
    <w:rsid w:val="00532E71"/>
    <w:rsid w:val="005341C9"/>
    <w:rsid w:val="00534441"/>
    <w:rsid w:val="00536BA8"/>
    <w:rsid w:val="00536BCB"/>
    <w:rsid w:val="00536C05"/>
    <w:rsid w:val="00537A33"/>
    <w:rsid w:val="00537D22"/>
    <w:rsid w:val="0054307D"/>
    <w:rsid w:val="00543811"/>
    <w:rsid w:val="005438D4"/>
    <w:rsid w:val="005442A7"/>
    <w:rsid w:val="005445C1"/>
    <w:rsid w:val="00544653"/>
    <w:rsid w:val="00544EBD"/>
    <w:rsid w:val="005451CF"/>
    <w:rsid w:val="00545943"/>
    <w:rsid w:val="00550A83"/>
    <w:rsid w:val="00551F7A"/>
    <w:rsid w:val="0055285B"/>
    <w:rsid w:val="00553DB0"/>
    <w:rsid w:val="005540D2"/>
    <w:rsid w:val="00554969"/>
    <w:rsid w:val="00555C70"/>
    <w:rsid w:val="00555F7D"/>
    <w:rsid w:val="005610BB"/>
    <w:rsid w:val="005622C8"/>
    <w:rsid w:val="005626F8"/>
    <w:rsid w:val="00562E85"/>
    <w:rsid w:val="00563BCF"/>
    <w:rsid w:val="00563EC0"/>
    <w:rsid w:val="0056468E"/>
    <w:rsid w:val="00565C2C"/>
    <w:rsid w:val="00571BD4"/>
    <w:rsid w:val="00571F09"/>
    <w:rsid w:val="00572E76"/>
    <w:rsid w:val="00575F3B"/>
    <w:rsid w:val="005778C5"/>
    <w:rsid w:val="00581429"/>
    <w:rsid w:val="005815B2"/>
    <w:rsid w:val="00581EE1"/>
    <w:rsid w:val="0058429A"/>
    <w:rsid w:val="005846C3"/>
    <w:rsid w:val="00584DC5"/>
    <w:rsid w:val="00585183"/>
    <w:rsid w:val="00585DE1"/>
    <w:rsid w:val="0058643A"/>
    <w:rsid w:val="00590020"/>
    <w:rsid w:val="005900FF"/>
    <w:rsid w:val="00590AB6"/>
    <w:rsid w:val="0059107C"/>
    <w:rsid w:val="00591262"/>
    <w:rsid w:val="00591310"/>
    <w:rsid w:val="0059257B"/>
    <w:rsid w:val="0059394B"/>
    <w:rsid w:val="00594641"/>
    <w:rsid w:val="005973D3"/>
    <w:rsid w:val="005A0A2F"/>
    <w:rsid w:val="005A3B9B"/>
    <w:rsid w:val="005A48A0"/>
    <w:rsid w:val="005A549D"/>
    <w:rsid w:val="005A65CD"/>
    <w:rsid w:val="005B0619"/>
    <w:rsid w:val="005B2262"/>
    <w:rsid w:val="005B38BC"/>
    <w:rsid w:val="005B472E"/>
    <w:rsid w:val="005B66AE"/>
    <w:rsid w:val="005B68DF"/>
    <w:rsid w:val="005B6AFF"/>
    <w:rsid w:val="005B70B9"/>
    <w:rsid w:val="005B755C"/>
    <w:rsid w:val="005C0DBC"/>
    <w:rsid w:val="005C1A5C"/>
    <w:rsid w:val="005C24CC"/>
    <w:rsid w:val="005C5197"/>
    <w:rsid w:val="005C64D0"/>
    <w:rsid w:val="005C65CA"/>
    <w:rsid w:val="005C6897"/>
    <w:rsid w:val="005C68EB"/>
    <w:rsid w:val="005C7259"/>
    <w:rsid w:val="005C75B8"/>
    <w:rsid w:val="005C77E0"/>
    <w:rsid w:val="005D013C"/>
    <w:rsid w:val="005D2905"/>
    <w:rsid w:val="005D45F5"/>
    <w:rsid w:val="005D70F2"/>
    <w:rsid w:val="005E06A1"/>
    <w:rsid w:val="005E3245"/>
    <w:rsid w:val="005E41D1"/>
    <w:rsid w:val="005E539C"/>
    <w:rsid w:val="005E6746"/>
    <w:rsid w:val="005E6DA7"/>
    <w:rsid w:val="005E7F1E"/>
    <w:rsid w:val="005F0EC2"/>
    <w:rsid w:val="005F360D"/>
    <w:rsid w:val="005F45F8"/>
    <w:rsid w:val="005F46B9"/>
    <w:rsid w:val="005F5295"/>
    <w:rsid w:val="005F564F"/>
    <w:rsid w:val="005F7400"/>
    <w:rsid w:val="005F794C"/>
    <w:rsid w:val="005F7CEE"/>
    <w:rsid w:val="005F7E06"/>
    <w:rsid w:val="00600EE5"/>
    <w:rsid w:val="00601775"/>
    <w:rsid w:val="00601B0A"/>
    <w:rsid w:val="00601F54"/>
    <w:rsid w:val="0060316A"/>
    <w:rsid w:val="00605BCB"/>
    <w:rsid w:val="00605F01"/>
    <w:rsid w:val="006069E6"/>
    <w:rsid w:val="006112A2"/>
    <w:rsid w:val="00611FAF"/>
    <w:rsid w:val="0061345D"/>
    <w:rsid w:val="00614CA3"/>
    <w:rsid w:val="00620211"/>
    <w:rsid w:val="0062158C"/>
    <w:rsid w:val="006224B1"/>
    <w:rsid w:val="0062290A"/>
    <w:rsid w:val="00623286"/>
    <w:rsid w:val="00627395"/>
    <w:rsid w:val="006273A4"/>
    <w:rsid w:val="00627544"/>
    <w:rsid w:val="00627DC9"/>
    <w:rsid w:val="00627DF0"/>
    <w:rsid w:val="0063129E"/>
    <w:rsid w:val="00631EA2"/>
    <w:rsid w:val="00632D3B"/>
    <w:rsid w:val="00633283"/>
    <w:rsid w:val="00634B58"/>
    <w:rsid w:val="00636AC5"/>
    <w:rsid w:val="0064010F"/>
    <w:rsid w:val="00640AE8"/>
    <w:rsid w:val="00641BA0"/>
    <w:rsid w:val="00642A45"/>
    <w:rsid w:val="00642C8D"/>
    <w:rsid w:val="00643A61"/>
    <w:rsid w:val="00643F76"/>
    <w:rsid w:val="006455FB"/>
    <w:rsid w:val="0064578E"/>
    <w:rsid w:val="0064728C"/>
    <w:rsid w:val="00651936"/>
    <w:rsid w:val="00652174"/>
    <w:rsid w:val="00652881"/>
    <w:rsid w:val="006529EB"/>
    <w:rsid w:val="00654A93"/>
    <w:rsid w:val="00654DF0"/>
    <w:rsid w:val="00655158"/>
    <w:rsid w:val="0065679F"/>
    <w:rsid w:val="006603E5"/>
    <w:rsid w:val="00660F5F"/>
    <w:rsid w:val="00660FD6"/>
    <w:rsid w:val="006613FB"/>
    <w:rsid w:val="0066183D"/>
    <w:rsid w:val="00661D67"/>
    <w:rsid w:val="006633F2"/>
    <w:rsid w:val="006646B8"/>
    <w:rsid w:val="00665726"/>
    <w:rsid w:val="006658F5"/>
    <w:rsid w:val="00666C3D"/>
    <w:rsid w:val="00667E4B"/>
    <w:rsid w:val="00670B3A"/>
    <w:rsid w:val="006710A4"/>
    <w:rsid w:val="00673295"/>
    <w:rsid w:val="0067358F"/>
    <w:rsid w:val="00675942"/>
    <w:rsid w:val="00676029"/>
    <w:rsid w:val="006762E2"/>
    <w:rsid w:val="00677271"/>
    <w:rsid w:val="00680FB6"/>
    <w:rsid w:val="00681669"/>
    <w:rsid w:val="0068168C"/>
    <w:rsid w:val="006825C9"/>
    <w:rsid w:val="00682CCB"/>
    <w:rsid w:val="00683266"/>
    <w:rsid w:val="00683640"/>
    <w:rsid w:val="00683914"/>
    <w:rsid w:val="00683944"/>
    <w:rsid w:val="006844DC"/>
    <w:rsid w:val="006846F3"/>
    <w:rsid w:val="00685873"/>
    <w:rsid w:val="006863A2"/>
    <w:rsid w:val="0068689E"/>
    <w:rsid w:val="00686A1D"/>
    <w:rsid w:val="00687021"/>
    <w:rsid w:val="006909BD"/>
    <w:rsid w:val="00690ABF"/>
    <w:rsid w:val="00690BAF"/>
    <w:rsid w:val="006919C2"/>
    <w:rsid w:val="00691DF1"/>
    <w:rsid w:val="006924B3"/>
    <w:rsid w:val="0069320A"/>
    <w:rsid w:val="006958E7"/>
    <w:rsid w:val="00697FD6"/>
    <w:rsid w:val="006A0F1D"/>
    <w:rsid w:val="006A1F36"/>
    <w:rsid w:val="006A202F"/>
    <w:rsid w:val="006A2869"/>
    <w:rsid w:val="006A409B"/>
    <w:rsid w:val="006A417D"/>
    <w:rsid w:val="006A476E"/>
    <w:rsid w:val="006A48A9"/>
    <w:rsid w:val="006A4E44"/>
    <w:rsid w:val="006A6105"/>
    <w:rsid w:val="006A6462"/>
    <w:rsid w:val="006A668D"/>
    <w:rsid w:val="006A71AF"/>
    <w:rsid w:val="006A7AFE"/>
    <w:rsid w:val="006B1B03"/>
    <w:rsid w:val="006B26D3"/>
    <w:rsid w:val="006B2E95"/>
    <w:rsid w:val="006B3403"/>
    <w:rsid w:val="006B697B"/>
    <w:rsid w:val="006C0AB1"/>
    <w:rsid w:val="006C0D66"/>
    <w:rsid w:val="006C12FF"/>
    <w:rsid w:val="006C37EF"/>
    <w:rsid w:val="006C3D12"/>
    <w:rsid w:val="006C608C"/>
    <w:rsid w:val="006C66E0"/>
    <w:rsid w:val="006C677F"/>
    <w:rsid w:val="006D13D9"/>
    <w:rsid w:val="006D1C04"/>
    <w:rsid w:val="006D1DEF"/>
    <w:rsid w:val="006D5620"/>
    <w:rsid w:val="006D580F"/>
    <w:rsid w:val="006D7011"/>
    <w:rsid w:val="006E09F9"/>
    <w:rsid w:val="006E4302"/>
    <w:rsid w:val="006E4D7F"/>
    <w:rsid w:val="006E4F54"/>
    <w:rsid w:val="006F3B05"/>
    <w:rsid w:val="006F5DDA"/>
    <w:rsid w:val="006F6174"/>
    <w:rsid w:val="006F644F"/>
    <w:rsid w:val="006F7A73"/>
    <w:rsid w:val="00700B21"/>
    <w:rsid w:val="00703359"/>
    <w:rsid w:val="00704D47"/>
    <w:rsid w:val="00710EE8"/>
    <w:rsid w:val="00710FD8"/>
    <w:rsid w:val="00711527"/>
    <w:rsid w:val="0071264A"/>
    <w:rsid w:val="00713D57"/>
    <w:rsid w:val="00714D53"/>
    <w:rsid w:val="00716B37"/>
    <w:rsid w:val="00717C5D"/>
    <w:rsid w:val="007262A0"/>
    <w:rsid w:val="00726BDA"/>
    <w:rsid w:val="00726D06"/>
    <w:rsid w:val="00727EC8"/>
    <w:rsid w:val="00730159"/>
    <w:rsid w:val="00731B5B"/>
    <w:rsid w:val="00732732"/>
    <w:rsid w:val="0073322B"/>
    <w:rsid w:val="00733A45"/>
    <w:rsid w:val="00733BBD"/>
    <w:rsid w:val="00735135"/>
    <w:rsid w:val="00735E04"/>
    <w:rsid w:val="00735F21"/>
    <w:rsid w:val="007367CA"/>
    <w:rsid w:val="00737FC3"/>
    <w:rsid w:val="007406DF"/>
    <w:rsid w:val="0074096A"/>
    <w:rsid w:val="007409DD"/>
    <w:rsid w:val="00745751"/>
    <w:rsid w:val="00746BC6"/>
    <w:rsid w:val="00750319"/>
    <w:rsid w:val="00751532"/>
    <w:rsid w:val="00752B07"/>
    <w:rsid w:val="00752C48"/>
    <w:rsid w:val="00753981"/>
    <w:rsid w:val="00754473"/>
    <w:rsid w:val="00754857"/>
    <w:rsid w:val="00754FB5"/>
    <w:rsid w:val="007570EE"/>
    <w:rsid w:val="00760071"/>
    <w:rsid w:val="007607AB"/>
    <w:rsid w:val="00760936"/>
    <w:rsid w:val="00760EE0"/>
    <w:rsid w:val="00761073"/>
    <w:rsid w:val="007613C9"/>
    <w:rsid w:val="007632D4"/>
    <w:rsid w:val="0076354E"/>
    <w:rsid w:val="007635F6"/>
    <w:rsid w:val="00763D1C"/>
    <w:rsid w:val="00763D5D"/>
    <w:rsid w:val="007650D3"/>
    <w:rsid w:val="0076533D"/>
    <w:rsid w:val="0076546F"/>
    <w:rsid w:val="0076590C"/>
    <w:rsid w:val="00765B54"/>
    <w:rsid w:val="00767617"/>
    <w:rsid w:val="0076779F"/>
    <w:rsid w:val="00770121"/>
    <w:rsid w:val="007706A6"/>
    <w:rsid w:val="00770C2F"/>
    <w:rsid w:val="0077542A"/>
    <w:rsid w:val="00775C2B"/>
    <w:rsid w:val="00775CBB"/>
    <w:rsid w:val="00776054"/>
    <w:rsid w:val="00777DE9"/>
    <w:rsid w:val="007801AD"/>
    <w:rsid w:val="007801CE"/>
    <w:rsid w:val="0078092F"/>
    <w:rsid w:val="00781198"/>
    <w:rsid w:val="007817A1"/>
    <w:rsid w:val="00781DF5"/>
    <w:rsid w:val="0078269B"/>
    <w:rsid w:val="00782B4D"/>
    <w:rsid w:val="00782CE1"/>
    <w:rsid w:val="00783141"/>
    <w:rsid w:val="00783176"/>
    <w:rsid w:val="0078384B"/>
    <w:rsid w:val="007854C1"/>
    <w:rsid w:val="007862E9"/>
    <w:rsid w:val="00787B68"/>
    <w:rsid w:val="0079221A"/>
    <w:rsid w:val="00792A98"/>
    <w:rsid w:val="00792C6C"/>
    <w:rsid w:val="007933D6"/>
    <w:rsid w:val="00795584"/>
    <w:rsid w:val="007A1BF5"/>
    <w:rsid w:val="007A3AAC"/>
    <w:rsid w:val="007A467F"/>
    <w:rsid w:val="007A5BAB"/>
    <w:rsid w:val="007A6BA1"/>
    <w:rsid w:val="007A6C09"/>
    <w:rsid w:val="007B0632"/>
    <w:rsid w:val="007B1E0F"/>
    <w:rsid w:val="007B23C7"/>
    <w:rsid w:val="007B3B56"/>
    <w:rsid w:val="007B3EC6"/>
    <w:rsid w:val="007B487D"/>
    <w:rsid w:val="007B4E50"/>
    <w:rsid w:val="007B693B"/>
    <w:rsid w:val="007B6F65"/>
    <w:rsid w:val="007C0C2E"/>
    <w:rsid w:val="007C0E0D"/>
    <w:rsid w:val="007C6958"/>
    <w:rsid w:val="007D075F"/>
    <w:rsid w:val="007D0982"/>
    <w:rsid w:val="007D2784"/>
    <w:rsid w:val="007D4128"/>
    <w:rsid w:val="007E1A14"/>
    <w:rsid w:val="007E1A79"/>
    <w:rsid w:val="007E27A0"/>
    <w:rsid w:val="007E3C1E"/>
    <w:rsid w:val="007E3F9D"/>
    <w:rsid w:val="007E402B"/>
    <w:rsid w:val="007E5665"/>
    <w:rsid w:val="007E6D53"/>
    <w:rsid w:val="007E7ED6"/>
    <w:rsid w:val="007F0E3B"/>
    <w:rsid w:val="007F18C3"/>
    <w:rsid w:val="007F39B7"/>
    <w:rsid w:val="007F3A09"/>
    <w:rsid w:val="007F408E"/>
    <w:rsid w:val="007F4E29"/>
    <w:rsid w:val="007F5E08"/>
    <w:rsid w:val="007F6315"/>
    <w:rsid w:val="007F681B"/>
    <w:rsid w:val="007F746D"/>
    <w:rsid w:val="007F770C"/>
    <w:rsid w:val="00801385"/>
    <w:rsid w:val="008018D1"/>
    <w:rsid w:val="00801E18"/>
    <w:rsid w:val="00804BAB"/>
    <w:rsid w:val="00805DFA"/>
    <w:rsid w:val="008064A9"/>
    <w:rsid w:val="008069ED"/>
    <w:rsid w:val="008122BD"/>
    <w:rsid w:val="00812E6B"/>
    <w:rsid w:val="00813E00"/>
    <w:rsid w:val="00815911"/>
    <w:rsid w:val="00815EFB"/>
    <w:rsid w:val="00816AFF"/>
    <w:rsid w:val="00817F10"/>
    <w:rsid w:val="00817F66"/>
    <w:rsid w:val="00820E3A"/>
    <w:rsid w:val="00821679"/>
    <w:rsid w:val="00822A86"/>
    <w:rsid w:val="00822D82"/>
    <w:rsid w:val="008232C0"/>
    <w:rsid w:val="00823822"/>
    <w:rsid w:val="00825D6B"/>
    <w:rsid w:val="0083024B"/>
    <w:rsid w:val="00830C08"/>
    <w:rsid w:val="00830FC9"/>
    <w:rsid w:val="00833BAF"/>
    <w:rsid w:val="008342E9"/>
    <w:rsid w:val="00836777"/>
    <w:rsid w:val="008410D4"/>
    <w:rsid w:val="00842753"/>
    <w:rsid w:val="00842811"/>
    <w:rsid w:val="00842FAE"/>
    <w:rsid w:val="00843FF1"/>
    <w:rsid w:val="008473B0"/>
    <w:rsid w:val="00847637"/>
    <w:rsid w:val="008503E1"/>
    <w:rsid w:val="00850420"/>
    <w:rsid w:val="00850654"/>
    <w:rsid w:val="00852E5B"/>
    <w:rsid w:val="00854596"/>
    <w:rsid w:val="00855452"/>
    <w:rsid w:val="008560FF"/>
    <w:rsid w:val="00856354"/>
    <w:rsid w:val="008572FE"/>
    <w:rsid w:val="00860FBB"/>
    <w:rsid w:val="008612FD"/>
    <w:rsid w:val="00861806"/>
    <w:rsid w:val="00862688"/>
    <w:rsid w:val="00862FE3"/>
    <w:rsid w:val="008637BE"/>
    <w:rsid w:val="008646B2"/>
    <w:rsid w:val="0086475C"/>
    <w:rsid w:val="00867328"/>
    <w:rsid w:val="00867C31"/>
    <w:rsid w:val="00870140"/>
    <w:rsid w:val="00870A51"/>
    <w:rsid w:val="00872076"/>
    <w:rsid w:val="00872D80"/>
    <w:rsid w:val="0087307E"/>
    <w:rsid w:val="0087384F"/>
    <w:rsid w:val="00873A0F"/>
    <w:rsid w:val="008740C8"/>
    <w:rsid w:val="008745A1"/>
    <w:rsid w:val="008746AF"/>
    <w:rsid w:val="0087523D"/>
    <w:rsid w:val="00875CA5"/>
    <w:rsid w:val="00877A01"/>
    <w:rsid w:val="0088032D"/>
    <w:rsid w:val="00882A29"/>
    <w:rsid w:val="00882B51"/>
    <w:rsid w:val="00882D76"/>
    <w:rsid w:val="00883039"/>
    <w:rsid w:val="008837AC"/>
    <w:rsid w:val="00884104"/>
    <w:rsid w:val="008844E4"/>
    <w:rsid w:val="00884CBE"/>
    <w:rsid w:val="00885809"/>
    <w:rsid w:val="008871F7"/>
    <w:rsid w:val="008903F8"/>
    <w:rsid w:val="00890E27"/>
    <w:rsid w:val="008926FD"/>
    <w:rsid w:val="008929F8"/>
    <w:rsid w:val="00893919"/>
    <w:rsid w:val="00895708"/>
    <w:rsid w:val="0089671C"/>
    <w:rsid w:val="00896A9C"/>
    <w:rsid w:val="00896F7D"/>
    <w:rsid w:val="00897522"/>
    <w:rsid w:val="008A036F"/>
    <w:rsid w:val="008A1173"/>
    <w:rsid w:val="008A13A2"/>
    <w:rsid w:val="008A1CB3"/>
    <w:rsid w:val="008A1D50"/>
    <w:rsid w:val="008A4638"/>
    <w:rsid w:val="008A46F0"/>
    <w:rsid w:val="008A492B"/>
    <w:rsid w:val="008A59EF"/>
    <w:rsid w:val="008A5DF1"/>
    <w:rsid w:val="008B2736"/>
    <w:rsid w:val="008B304E"/>
    <w:rsid w:val="008B41BB"/>
    <w:rsid w:val="008B5922"/>
    <w:rsid w:val="008B70EB"/>
    <w:rsid w:val="008B7E39"/>
    <w:rsid w:val="008C13E2"/>
    <w:rsid w:val="008C3B45"/>
    <w:rsid w:val="008C513D"/>
    <w:rsid w:val="008C5DD9"/>
    <w:rsid w:val="008C691D"/>
    <w:rsid w:val="008C69C2"/>
    <w:rsid w:val="008C7E7C"/>
    <w:rsid w:val="008D143A"/>
    <w:rsid w:val="008D18CA"/>
    <w:rsid w:val="008D1976"/>
    <w:rsid w:val="008D1E8A"/>
    <w:rsid w:val="008D2A52"/>
    <w:rsid w:val="008D2E30"/>
    <w:rsid w:val="008D30AD"/>
    <w:rsid w:val="008D52F5"/>
    <w:rsid w:val="008D5516"/>
    <w:rsid w:val="008D6FCA"/>
    <w:rsid w:val="008E2637"/>
    <w:rsid w:val="008E29C1"/>
    <w:rsid w:val="008E2D43"/>
    <w:rsid w:val="008E3637"/>
    <w:rsid w:val="008E4D3D"/>
    <w:rsid w:val="008E6ABC"/>
    <w:rsid w:val="008E7A33"/>
    <w:rsid w:val="008F03BA"/>
    <w:rsid w:val="008F11F0"/>
    <w:rsid w:val="008F1E7B"/>
    <w:rsid w:val="008F29BC"/>
    <w:rsid w:val="008F3006"/>
    <w:rsid w:val="008F3532"/>
    <w:rsid w:val="008F6139"/>
    <w:rsid w:val="008F66CB"/>
    <w:rsid w:val="008F7C89"/>
    <w:rsid w:val="00900B89"/>
    <w:rsid w:val="00900F97"/>
    <w:rsid w:val="00901015"/>
    <w:rsid w:val="00901138"/>
    <w:rsid w:val="0090178B"/>
    <w:rsid w:val="009022DA"/>
    <w:rsid w:val="00902310"/>
    <w:rsid w:val="00903355"/>
    <w:rsid w:val="009037B3"/>
    <w:rsid w:val="00903FCA"/>
    <w:rsid w:val="00904C29"/>
    <w:rsid w:val="00904E19"/>
    <w:rsid w:val="00905F05"/>
    <w:rsid w:val="009065EC"/>
    <w:rsid w:val="00910138"/>
    <w:rsid w:val="0091166C"/>
    <w:rsid w:val="0091221A"/>
    <w:rsid w:val="009122C0"/>
    <w:rsid w:val="009128A4"/>
    <w:rsid w:val="0091462D"/>
    <w:rsid w:val="00914A03"/>
    <w:rsid w:val="00916338"/>
    <w:rsid w:val="009169B1"/>
    <w:rsid w:val="0091716E"/>
    <w:rsid w:val="00921AE7"/>
    <w:rsid w:val="0092395F"/>
    <w:rsid w:val="00923F07"/>
    <w:rsid w:val="009253B1"/>
    <w:rsid w:val="0092719C"/>
    <w:rsid w:val="00930EE7"/>
    <w:rsid w:val="00932986"/>
    <w:rsid w:val="009367C5"/>
    <w:rsid w:val="00936ACE"/>
    <w:rsid w:val="00940A06"/>
    <w:rsid w:val="009413BB"/>
    <w:rsid w:val="00941CE2"/>
    <w:rsid w:val="009429BE"/>
    <w:rsid w:val="0094361C"/>
    <w:rsid w:val="009460FF"/>
    <w:rsid w:val="009463E9"/>
    <w:rsid w:val="00946AF0"/>
    <w:rsid w:val="00947D58"/>
    <w:rsid w:val="0095164B"/>
    <w:rsid w:val="009523E8"/>
    <w:rsid w:val="009526DD"/>
    <w:rsid w:val="00952E6A"/>
    <w:rsid w:val="00954A20"/>
    <w:rsid w:val="00960CF6"/>
    <w:rsid w:val="0096346C"/>
    <w:rsid w:val="00963CB7"/>
    <w:rsid w:val="0096418D"/>
    <w:rsid w:val="00964431"/>
    <w:rsid w:val="009647A6"/>
    <w:rsid w:val="009659C5"/>
    <w:rsid w:val="00970185"/>
    <w:rsid w:val="0097091A"/>
    <w:rsid w:val="009716F7"/>
    <w:rsid w:val="00972935"/>
    <w:rsid w:val="00972DF8"/>
    <w:rsid w:val="009743FC"/>
    <w:rsid w:val="009751A2"/>
    <w:rsid w:val="009768DC"/>
    <w:rsid w:val="00977308"/>
    <w:rsid w:val="00977790"/>
    <w:rsid w:val="00980E2C"/>
    <w:rsid w:val="0098143A"/>
    <w:rsid w:val="00981A67"/>
    <w:rsid w:val="00982537"/>
    <w:rsid w:val="009835A3"/>
    <w:rsid w:val="0098360E"/>
    <w:rsid w:val="0098401F"/>
    <w:rsid w:val="00985731"/>
    <w:rsid w:val="00985F4D"/>
    <w:rsid w:val="0098659B"/>
    <w:rsid w:val="00986AD6"/>
    <w:rsid w:val="009918D1"/>
    <w:rsid w:val="00992964"/>
    <w:rsid w:val="009929F9"/>
    <w:rsid w:val="00992A0F"/>
    <w:rsid w:val="0099324A"/>
    <w:rsid w:val="00993300"/>
    <w:rsid w:val="00994E4A"/>
    <w:rsid w:val="0099593F"/>
    <w:rsid w:val="0099690D"/>
    <w:rsid w:val="00996983"/>
    <w:rsid w:val="009A2391"/>
    <w:rsid w:val="009A24E6"/>
    <w:rsid w:val="009A25A1"/>
    <w:rsid w:val="009A3477"/>
    <w:rsid w:val="009A3C62"/>
    <w:rsid w:val="009A46F4"/>
    <w:rsid w:val="009A5FBA"/>
    <w:rsid w:val="009A6135"/>
    <w:rsid w:val="009A7355"/>
    <w:rsid w:val="009A77F0"/>
    <w:rsid w:val="009A7A4D"/>
    <w:rsid w:val="009A7B0D"/>
    <w:rsid w:val="009A7D1C"/>
    <w:rsid w:val="009B05A4"/>
    <w:rsid w:val="009B0BD9"/>
    <w:rsid w:val="009B2CE3"/>
    <w:rsid w:val="009B53D8"/>
    <w:rsid w:val="009B614F"/>
    <w:rsid w:val="009C1EDC"/>
    <w:rsid w:val="009C2834"/>
    <w:rsid w:val="009C371A"/>
    <w:rsid w:val="009C4762"/>
    <w:rsid w:val="009C4B20"/>
    <w:rsid w:val="009C7436"/>
    <w:rsid w:val="009D12E0"/>
    <w:rsid w:val="009E0049"/>
    <w:rsid w:val="009E0299"/>
    <w:rsid w:val="009E0E3A"/>
    <w:rsid w:val="009E27A2"/>
    <w:rsid w:val="009E2980"/>
    <w:rsid w:val="009E3605"/>
    <w:rsid w:val="009E36E7"/>
    <w:rsid w:val="009E3DC6"/>
    <w:rsid w:val="009E4A7E"/>
    <w:rsid w:val="009E726B"/>
    <w:rsid w:val="009F0325"/>
    <w:rsid w:val="009F104E"/>
    <w:rsid w:val="009F2C58"/>
    <w:rsid w:val="009F65B5"/>
    <w:rsid w:val="00A00479"/>
    <w:rsid w:val="00A004B0"/>
    <w:rsid w:val="00A009A7"/>
    <w:rsid w:val="00A01C85"/>
    <w:rsid w:val="00A02FB3"/>
    <w:rsid w:val="00A035ED"/>
    <w:rsid w:val="00A03BE5"/>
    <w:rsid w:val="00A03C1B"/>
    <w:rsid w:val="00A062B1"/>
    <w:rsid w:val="00A063AA"/>
    <w:rsid w:val="00A06758"/>
    <w:rsid w:val="00A06827"/>
    <w:rsid w:val="00A06C84"/>
    <w:rsid w:val="00A10DB2"/>
    <w:rsid w:val="00A119E4"/>
    <w:rsid w:val="00A136DF"/>
    <w:rsid w:val="00A1474F"/>
    <w:rsid w:val="00A1494A"/>
    <w:rsid w:val="00A14DF5"/>
    <w:rsid w:val="00A17116"/>
    <w:rsid w:val="00A17EE2"/>
    <w:rsid w:val="00A2040C"/>
    <w:rsid w:val="00A2073F"/>
    <w:rsid w:val="00A22596"/>
    <w:rsid w:val="00A22600"/>
    <w:rsid w:val="00A239EB"/>
    <w:rsid w:val="00A249B5"/>
    <w:rsid w:val="00A250CF"/>
    <w:rsid w:val="00A25AA8"/>
    <w:rsid w:val="00A26951"/>
    <w:rsid w:val="00A26A19"/>
    <w:rsid w:val="00A27367"/>
    <w:rsid w:val="00A27633"/>
    <w:rsid w:val="00A27965"/>
    <w:rsid w:val="00A279C5"/>
    <w:rsid w:val="00A30DB2"/>
    <w:rsid w:val="00A3100B"/>
    <w:rsid w:val="00A311A1"/>
    <w:rsid w:val="00A334CE"/>
    <w:rsid w:val="00A349DB"/>
    <w:rsid w:val="00A3547E"/>
    <w:rsid w:val="00A35D14"/>
    <w:rsid w:val="00A360E1"/>
    <w:rsid w:val="00A36164"/>
    <w:rsid w:val="00A37F4C"/>
    <w:rsid w:val="00A40113"/>
    <w:rsid w:val="00A402F8"/>
    <w:rsid w:val="00A4045A"/>
    <w:rsid w:val="00A42CA2"/>
    <w:rsid w:val="00A439D0"/>
    <w:rsid w:val="00A464A6"/>
    <w:rsid w:val="00A47F72"/>
    <w:rsid w:val="00A501A7"/>
    <w:rsid w:val="00A52357"/>
    <w:rsid w:val="00A548E9"/>
    <w:rsid w:val="00A54A0E"/>
    <w:rsid w:val="00A54C47"/>
    <w:rsid w:val="00A5561A"/>
    <w:rsid w:val="00A575FB"/>
    <w:rsid w:val="00A57C38"/>
    <w:rsid w:val="00A57ED2"/>
    <w:rsid w:val="00A60373"/>
    <w:rsid w:val="00A61916"/>
    <w:rsid w:val="00A620D4"/>
    <w:rsid w:val="00A630BA"/>
    <w:rsid w:val="00A65B0A"/>
    <w:rsid w:val="00A6670E"/>
    <w:rsid w:val="00A705F3"/>
    <w:rsid w:val="00A70DD6"/>
    <w:rsid w:val="00A72B34"/>
    <w:rsid w:val="00A73468"/>
    <w:rsid w:val="00A734B5"/>
    <w:rsid w:val="00A73782"/>
    <w:rsid w:val="00A746B0"/>
    <w:rsid w:val="00A74E50"/>
    <w:rsid w:val="00A74F3D"/>
    <w:rsid w:val="00A75DE6"/>
    <w:rsid w:val="00A77B93"/>
    <w:rsid w:val="00A80DB9"/>
    <w:rsid w:val="00A80E65"/>
    <w:rsid w:val="00A8710A"/>
    <w:rsid w:val="00A916CE"/>
    <w:rsid w:val="00A92DE6"/>
    <w:rsid w:val="00A93429"/>
    <w:rsid w:val="00A93FAE"/>
    <w:rsid w:val="00AA0104"/>
    <w:rsid w:val="00AA01A2"/>
    <w:rsid w:val="00AA08C9"/>
    <w:rsid w:val="00AA1216"/>
    <w:rsid w:val="00AA2BE7"/>
    <w:rsid w:val="00AA4D00"/>
    <w:rsid w:val="00AA515B"/>
    <w:rsid w:val="00AA582D"/>
    <w:rsid w:val="00AA5997"/>
    <w:rsid w:val="00AA5A61"/>
    <w:rsid w:val="00AA64C3"/>
    <w:rsid w:val="00AB0258"/>
    <w:rsid w:val="00AB0A7B"/>
    <w:rsid w:val="00AB3C80"/>
    <w:rsid w:val="00AB3DE5"/>
    <w:rsid w:val="00AB5335"/>
    <w:rsid w:val="00AB7302"/>
    <w:rsid w:val="00AC0A9C"/>
    <w:rsid w:val="00AC0AF6"/>
    <w:rsid w:val="00AC0F3B"/>
    <w:rsid w:val="00AC3DA0"/>
    <w:rsid w:val="00AC4269"/>
    <w:rsid w:val="00AC5DCB"/>
    <w:rsid w:val="00AC648B"/>
    <w:rsid w:val="00AC6A2A"/>
    <w:rsid w:val="00AC6AA6"/>
    <w:rsid w:val="00AD17BB"/>
    <w:rsid w:val="00AD2391"/>
    <w:rsid w:val="00AD3A6F"/>
    <w:rsid w:val="00AD52F3"/>
    <w:rsid w:val="00AE05B8"/>
    <w:rsid w:val="00AE0640"/>
    <w:rsid w:val="00AE10CD"/>
    <w:rsid w:val="00AE1B02"/>
    <w:rsid w:val="00AE2207"/>
    <w:rsid w:val="00AE30F3"/>
    <w:rsid w:val="00AE567E"/>
    <w:rsid w:val="00AE6387"/>
    <w:rsid w:val="00AE6430"/>
    <w:rsid w:val="00AE6EA9"/>
    <w:rsid w:val="00AF3F04"/>
    <w:rsid w:val="00AF6503"/>
    <w:rsid w:val="00AF6AD4"/>
    <w:rsid w:val="00B00AB3"/>
    <w:rsid w:val="00B00F6E"/>
    <w:rsid w:val="00B030B3"/>
    <w:rsid w:val="00B037CB"/>
    <w:rsid w:val="00B04026"/>
    <w:rsid w:val="00B04AC4"/>
    <w:rsid w:val="00B062EB"/>
    <w:rsid w:val="00B11286"/>
    <w:rsid w:val="00B112AA"/>
    <w:rsid w:val="00B11983"/>
    <w:rsid w:val="00B11D50"/>
    <w:rsid w:val="00B14481"/>
    <w:rsid w:val="00B144F1"/>
    <w:rsid w:val="00B1459C"/>
    <w:rsid w:val="00B1543B"/>
    <w:rsid w:val="00B15934"/>
    <w:rsid w:val="00B159E0"/>
    <w:rsid w:val="00B168B6"/>
    <w:rsid w:val="00B1724A"/>
    <w:rsid w:val="00B203D1"/>
    <w:rsid w:val="00B21143"/>
    <w:rsid w:val="00B212F4"/>
    <w:rsid w:val="00B21547"/>
    <w:rsid w:val="00B225EC"/>
    <w:rsid w:val="00B22B29"/>
    <w:rsid w:val="00B239BA"/>
    <w:rsid w:val="00B24261"/>
    <w:rsid w:val="00B27817"/>
    <w:rsid w:val="00B30672"/>
    <w:rsid w:val="00B31ADA"/>
    <w:rsid w:val="00B32FD2"/>
    <w:rsid w:val="00B356AC"/>
    <w:rsid w:val="00B35DAE"/>
    <w:rsid w:val="00B36345"/>
    <w:rsid w:val="00B36D86"/>
    <w:rsid w:val="00B37438"/>
    <w:rsid w:val="00B378D7"/>
    <w:rsid w:val="00B40E28"/>
    <w:rsid w:val="00B41624"/>
    <w:rsid w:val="00B41FE0"/>
    <w:rsid w:val="00B43F8A"/>
    <w:rsid w:val="00B440BC"/>
    <w:rsid w:val="00B44349"/>
    <w:rsid w:val="00B44E81"/>
    <w:rsid w:val="00B450D8"/>
    <w:rsid w:val="00B46076"/>
    <w:rsid w:val="00B46B32"/>
    <w:rsid w:val="00B4724B"/>
    <w:rsid w:val="00B50237"/>
    <w:rsid w:val="00B51233"/>
    <w:rsid w:val="00B51D18"/>
    <w:rsid w:val="00B54CCF"/>
    <w:rsid w:val="00B5605F"/>
    <w:rsid w:val="00B5741B"/>
    <w:rsid w:val="00B576E3"/>
    <w:rsid w:val="00B57C21"/>
    <w:rsid w:val="00B63F25"/>
    <w:rsid w:val="00B66AE9"/>
    <w:rsid w:val="00B66CCF"/>
    <w:rsid w:val="00B67B4E"/>
    <w:rsid w:val="00B67BD4"/>
    <w:rsid w:val="00B70E27"/>
    <w:rsid w:val="00B715B2"/>
    <w:rsid w:val="00B71AC6"/>
    <w:rsid w:val="00B73113"/>
    <w:rsid w:val="00B745AF"/>
    <w:rsid w:val="00B74FD3"/>
    <w:rsid w:val="00B75F7F"/>
    <w:rsid w:val="00B768A1"/>
    <w:rsid w:val="00B7723A"/>
    <w:rsid w:val="00B772F7"/>
    <w:rsid w:val="00B7751D"/>
    <w:rsid w:val="00B82250"/>
    <w:rsid w:val="00B824EF"/>
    <w:rsid w:val="00B8395D"/>
    <w:rsid w:val="00B83B48"/>
    <w:rsid w:val="00B84340"/>
    <w:rsid w:val="00B86537"/>
    <w:rsid w:val="00B87016"/>
    <w:rsid w:val="00B905BA"/>
    <w:rsid w:val="00B948AA"/>
    <w:rsid w:val="00B96635"/>
    <w:rsid w:val="00BA057C"/>
    <w:rsid w:val="00BA078D"/>
    <w:rsid w:val="00BA139F"/>
    <w:rsid w:val="00BA2E9E"/>
    <w:rsid w:val="00BA3793"/>
    <w:rsid w:val="00BA3B88"/>
    <w:rsid w:val="00BA47E0"/>
    <w:rsid w:val="00BA515B"/>
    <w:rsid w:val="00BA5AE0"/>
    <w:rsid w:val="00BA7BA6"/>
    <w:rsid w:val="00BB0835"/>
    <w:rsid w:val="00BB229C"/>
    <w:rsid w:val="00BB6C39"/>
    <w:rsid w:val="00BB7DDB"/>
    <w:rsid w:val="00BC07AA"/>
    <w:rsid w:val="00BC1488"/>
    <w:rsid w:val="00BC2FEF"/>
    <w:rsid w:val="00BC4028"/>
    <w:rsid w:val="00BC6407"/>
    <w:rsid w:val="00BC75E3"/>
    <w:rsid w:val="00BD1560"/>
    <w:rsid w:val="00BD16CB"/>
    <w:rsid w:val="00BD36F1"/>
    <w:rsid w:val="00BD3B1A"/>
    <w:rsid w:val="00BD3CAD"/>
    <w:rsid w:val="00BD755E"/>
    <w:rsid w:val="00BE0BCB"/>
    <w:rsid w:val="00BE1F92"/>
    <w:rsid w:val="00BE2A1D"/>
    <w:rsid w:val="00BE2C91"/>
    <w:rsid w:val="00BE2F82"/>
    <w:rsid w:val="00BE34CD"/>
    <w:rsid w:val="00BE3A68"/>
    <w:rsid w:val="00BE3D7F"/>
    <w:rsid w:val="00BE6614"/>
    <w:rsid w:val="00BF00D2"/>
    <w:rsid w:val="00BF05CF"/>
    <w:rsid w:val="00BF0B0B"/>
    <w:rsid w:val="00BF1A8D"/>
    <w:rsid w:val="00BF3A83"/>
    <w:rsid w:val="00BF66C7"/>
    <w:rsid w:val="00C006ED"/>
    <w:rsid w:val="00C01316"/>
    <w:rsid w:val="00C015EB"/>
    <w:rsid w:val="00C0339D"/>
    <w:rsid w:val="00C03922"/>
    <w:rsid w:val="00C03BA1"/>
    <w:rsid w:val="00C0587A"/>
    <w:rsid w:val="00C05EC6"/>
    <w:rsid w:val="00C06C2D"/>
    <w:rsid w:val="00C06E7B"/>
    <w:rsid w:val="00C06F66"/>
    <w:rsid w:val="00C07240"/>
    <w:rsid w:val="00C10266"/>
    <w:rsid w:val="00C10D6B"/>
    <w:rsid w:val="00C158A8"/>
    <w:rsid w:val="00C21B92"/>
    <w:rsid w:val="00C225D7"/>
    <w:rsid w:val="00C23F99"/>
    <w:rsid w:val="00C26054"/>
    <w:rsid w:val="00C26D4B"/>
    <w:rsid w:val="00C302BC"/>
    <w:rsid w:val="00C31A3A"/>
    <w:rsid w:val="00C31C36"/>
    <w:rsid w:val="00C346E2"/>
    <w:rsid w:val="00C34F45"/>
    <w:rsid w:val="00C360DB"/>
    <w:rsid w:val="00C36353"/>
    <w:rsid w:val="00C40363"/>
    <w:rsid w:val="00C40382"/>
    <w:rsid w:val="00C40EC4"/>
    <w:rsid w:val="00C419C3"/>
    <w:rsid w:val="00C4313B"/>
    <w:rsid w:val="00C43BF2"/>
    <w:rsid w:val="00C45262"/>
    <w:rsid w:val="00C45481"/>
    <w:rsid w:val="00C45AE3"/>
    <w:rsid w:val="00C4751F"/>
    <w:rsid w:val="00C52A45"/>
    <w:rsid w:val="00C53411"/>
    <w:rsid w:val="00C534C0"/>
    <w:rsid w:val="00C53B80"/>
    <w:rsid w:val="00C545FA"/>
    <w:rsid w:val="00C550AE"/>
    <w:rsid w:val="00C56134"/>
    <w:rsid w:val="00C57D41"/>
    <w:rsid w:val="00C61DF9"/>
    <w:rsid w:val="00C62787"/>
    <w:rsid w:val="00C62C60"/>
    <w:rsid w:val="00C65333"/>
    <w:rsid w:val="00C65584"/>
    <w:rsid w:val="00C70FFB"/>
    <w:rsid w:val="00C716FD"/>
    <w:rsid w:val="00C747FE"/>
    <w:rsid w:val="00C776B7"/>
    <w:rsid w:val="00C80665"/>
    <w:rsid w:val="00C81039"/>
    <w:rsid w:val="00C826A5"/>
    <w:rsid w:val="00C83165"/>
    <w:rsid w:val="00C8410B"/>
    <w:rsid w:val="00C846F6"/>
    <w:rsid w:val="00C84AA6"/>
    <w:rsid w:val="00C863B4"/>
    <w:rsid w:val="00C86986"/>
    <w:rsid w:val="00C87461"/>
    <w:rsid w:val="00C87F83"/>
    <w:rsid w:val="00C922E6"/>
    <w:rsid w:val="00C9315F"/>
    <w:rsid w:val="00C945F5"/>
    <w:rsid w:val="00C94BCA"/>
    <w:rsid w:val="00C94F00"/>
    <w:rsid w:val="00C96D58"/>
    <w:rsid w:val="00C97203"/>
    <w:rsid w:val="00C97AC3"/>
    <w:rsid w:val="00CA03C2"/>
    <w:rsid w:val="00CA09DA"/>
    <w:rsid w:val="00CA20A1"/>
    <w:rsid w:val="00CA437B"/>
    <w:rsid w:val="00CA49F9"/>
    <w:rsid w:val="00CA5FE7"/>
    <w:rsid w:val="00CA61AA"/>
    <w:rsid w:val="00CA6EA7"/>
    <w:rsid w:val="00CA78D6"/>
    <w:rsid w:val="00CB2515"/>
    <w:rsid w:val="00CB2C3F"/>
    <w:rsid w:val="00CB46CD"/>
    <w:rsid w:val="00CB5110"/>
    <w:rsid w:val="00CB57A4"/>
    <w:rsid w:val="00CB5FB2"/>
    <w:rsid w:val="00CB6459"/>
    <w:rsid w:val="00CB76CC"/>
    <w:rsid w:val="00CC0392"/>
    <w:rsid w:val="00CC190C"/>
    <w:rsid w:val="00CC1C37"/>
    <w:rsid w:val="00CC22C3"/>
    <w:rsid w:val="00CC2C3F"/>
    <w:rsid w:val="00CC306C"/>
    <w:rsid w:val="00CC477E"/>
    <w:rsid w:val="00CC4F7D"/>
    <w:rsid w:val="00CC5EDC"/>
    <w:rsid w:val="00CC69EE"/>
    <w:rsid w:val="00CC7072"/>
    <w:rsid w:val="00CC7BAA"/>
    <w:rsid w:val="00CD080B"/>
    <w:rsid w:val="00CD2004"/>
    <w:rsid w:val="00CD3BF9"/>
    <w:rsid w:val="00CD3EDF"/>
    <w:rsid w:val="00CD429B"/>
    <w:rsid w:val="00CD7C6C"/>
    <w:rsid w:val="00CE1975"/>
    <w:rsid w:val="00CE1C21"/>
    <w:rsid w:val="00CE4FAE"/>
    <w:rsid w:val="00CE595D"/>
    <w:rsid w:val="00CE5CD6"/>
    <w:rsid w:val="00CE741D"/>
    <w:rsid w:val="00CE7ABF"/>
    <w:rsid w:val="00CF0045"/>
    <w:rsid w:val="00CF0936"/>
    <w:rsid w:val="00CF104E"/>
    <w:rsid w:val="00CF233D"/>
    <w:rsid w:val="00CF3DA5"/>
    <w:rsid w:val="00CF402B"/>
    <w:rsid w:val="00CF7070"/>
    <w:rsid w:val="00CF7633"/>
    <w:rsid w:val="00D0006F"/>
    <w:rsid w:val="00D00527"/>
    <w:rsid w:val="00D00C0F"/>
    <w:rsid w:val="00D0300D"/>
    <w:rsid w:val="00D042C4"/>
    <w:rsid w:val="00D043B7"/>
    <w:rsid w:val="00D046CD"/>
    <w:rsid w:val="00D04B2B"/>
    <w:rsid w:val="00D04CC3"/>
    <w:rsid w:val="00D05F43"/>
    <w:rsid w:val="00D07CAA"/>
    <w:rsid w:val="00D107DC"/>
    <w:rsid w:val="00D14673"/>
    <w:rsid w:val="00D150CC"/>
    <w:rsid w:val="00D152CC"/>
    <w:rsid w:val="00D16468"/>
    <w:rsid w:val="00D20C97"/>
    <w:rsid w:val="00D21830"/>
    <w:rsid w:val="00D221A5"/>
    <w:rsid w:val="00D2457E"/>
    <w:rsid w:val="00D247FC"/>
    <w:rsid w:val="00D2548F"/>
    <w:rsid w:val="00D27500"/>
    <w:rsid w:val="00D276D7"/>
    <w:rsid w:val="00D27E9E"/>
    <w:rsid w:val="00D27F3B"/>
    <w:rsid w:val="00D309A5"/>
    <w:rsid w:val="00D31A33"/>
    <w:rsid w:val="00D326F8"/>
    <w:rsid w:val="00D32C39"/>
    <w:rsid w:val="00D332F5"/>
    <w:rsid w:val="00D358BB"/>
    <w:rsid w:val="00D36091"/>
    <w:rsid w:val="00D377A0"/>
    <w:rsid w:val="00D37892"/>
    <w:rsid w:val="00D40828"/>
    <w:rsid w:val="00D41D4A"/>
    <w:rsid w:val="00D41FD6"/>
    <w:rsid w:val="00D4205B"/>
    <w:rsid w:val="00D44B3A"/>
    <w:rsid w:val="00D455B1"/>
    <w:rsid w:val="00D4626F"/>
    <w:rsid w:val="00D46D01"/>
    <w:rsid w:val="00D4729F"/>
    <w:rsid w:val="00D47891"/>
    <w:rsid w:val="00D47ACE"/>
    <w:rsid w:val="00D53CEE"/>
    <w:rsid w:val="00D54D59"/>
    <w:rsid w:val="00D55AB8"/>
    <w:rsid w:val="00D56378"/>
    <w:rsid w:val="00D60808"/>
    <w:rsid w:val="00D60C92"/>
    <w:rsid w:val="00D61048"/>
    <w:rsid w:val="00D6110F"/>
    <w:rsid w:val="00D62816"/>
    <w:rsid w:val="00D639D1"/>
    <w:rsid w:val="00D652C2"/>
    <w:rsid w:val="00D65461"/>
    <w:rsid w:val="00D6563A"/>
    <w:rsid w:val="00D66871"/>
    <w:rsid w:val="00D66D1A"/>
    <w:rsid w:val="00D66DDF"/>
    <w:rsid w:val="00D6726A"/>
    <w:rsid w:val="00D67DCA"/>
    <w:rsid w:val="00D718C0"/>
    <w:rsid w:val="00D72047"/>
    <w:rsid w:val="00D73726"/>
    <w:rsid w:val="00D7408F"/>
    <w:rsid w:val="00D742DC"/>
    <w:rsid w:val="00D750AA"/>
    <w:rsid w:val="00D77134"/>
    <w:rsid w:val="00D779ED"/>
    <w:rsid w:val="00D81F13"/>
    <w:rsid w:val="00D82143"/>
    <w:rsid w:val="00D824C2"/>
    <w:rsid w:val="00D844AA"/>
    <w:rsid w:val="00D863EB"/>
    <w:rsid w:val="00D868A1"/>
    <w:rsid w:val="00D86BD9"/>
    <w:rsid w:val="00D87268"/>
    <w:rsid w:val="00D87CFD"/>
    <w:rsid w:val="00D9069A"/>
    <w:rsid w:val="00D908A8"/>
    <w:rsid w:val="00D91683"/>
    <w:rsid w:val="00D91758"/>
    <w:rsid w:val="00D93F6E"/>
    <w:rsid w:val="00D95B89"/>
    <w:rsid w:val="00D96A08"/>
    <w:rsid w:val="00D96B66"/>
    <w:rsid w:val="00D97034"/>
    <w:rsid w:val="00D973E6"/>
    <w:rsid w:val="00DA02D0"/>
    <w:rsid w:val="00DA063E"/>
    <w:rsid w:val="00DA1517"/>
    <w:rsid w:val="00DA21AD"/>
    <w:rsid w:val="00DA5F04"/>
    <w:rsid w:val="00DA63EB"/>
    <w:rsid w:val="00DA72F9"/>
    <w:rsid w:val="00DA779B"/>
    <w:rsid w:val="00DA7C6F"/>
    <w:rsid w:val="00DB07EC"/>
    <w:rsid w:val="00DB0B2B"/>
    <w:rsid w:val="00DB2606"/>
    <w:rsid w:val="00DB2BF6"/>
    <w:rsid w:val="00DB30D4"/>
    <w:rsid w:val="00DB5267"/>
    <w:rsid w:val="00DC050F"/>
    <w:rsid w:val="00DC06A5"/>
    <w:rsid w:val="00DC097F"/>
    <w:rsid w:val="00DC0C7D"/>
    <w:rsid w:val="00DC1228"/>
    <w:rsid w:val="00DC4269"/>
    <w:rsid w:val="00DC45B5"/>
    <w:rsid w:val="00DC4BC6"/>
    <w:rsid w:val="00DC6EF0"/>
    <w:rsid w:val="00DC7B89"/>
    <w:rsid w:val="00DD33C0"/>
    <w:rsid w:val="00DD420A"/>
    <w:rsid w:val="00DD48B1"/>
    <w:rsid w:val="00DD57E2"/>
    <w:rsid w:val="00DD59E3"/>
    <w:rsid w:val="00DD5FEE"/>
    <w:rsid w:val="00DD7810"/>
    <w:rsid w:val="00DD7D9A"/>
    <w:rsid w:val="00DE2042"/>
    <w:rsid w:val="00DE25B6"/>
    <w:rsid w:val="00DE32B4"/>
    <w:rsid w:val="00DE34EF"/>
    <w:rsid w:val="00DE370F"/>
    <w:rsid w:val="00DE3881"/>
    <w:rsid w:val="00DE40A4"/>
    <w:rsid w:val="00DE550E"/>
    <w:rsid w:val="00DE5C51"/>
    <w:rsid w:val="00DE7130"/>
    <w:rsid w:val="00DF1BDC"/>
    <w:rsid w:val="00DF1E83"/>
    <w:rsid w:val="00DF1EE9"/>
    <w:rsid w:val="00DF39F0"/>
    <w:rsid w:val="00DF4A84"/>
    <w:rsid w:val="00DF5A00"/>
    <w:rsid w:val="00DF5C1F"/>
    <w:rsid w:val="00DF5FCF"/>
    <w:rsid w:val="00DF6811"/>
    <w:rsid w:val="00DF79D0"/>
    <w:rsid w:val="00E00A56"/>
    <w:rsid w:val="00E0175A"/>
    <w:rsid w:val="00E032CF"/>
    <w:rsid w:val="00E04ECA"/>
    <w:rsid w:val="00E05BF0"/>
    <w:rsid w:val="00E060AF"/>
    <w:rsid w:val="00E06B1B"/>
    <w:rsid w:val="00E06F3B"/>
    <w:rsid w:val="00E072A8"/>
    <w:rsid w:val="00E102D5"/>
    <w:rsid w:val="00E12471"/>
    <w:rsid w:val="00E124F3"/>
    <w:rsid w:val="00E12602"/>
    <w:rsid w:val="00E12A4F"/>
    <w:rsid w:val="00E15747"/>
    <w:rsid w:val="00E1665D"/>
    <w:rsid w:val="00E20489"/>
    <w:rsid w:val="00E206C7"/>
    <w:rsid w:val="00E20807"/>
    <w:rsid w:val="00E20E8F"/>
    <w:rsid w:val="00E218C9"/>
    <w:rsid w:val="00E2283D"/>
    <w:rsid w:val="00E2391A"/>
    <w:rsid w:val="00E24727"/>
    <w:rsid w:val="00E24912"/>
    <w:rsid w:val="00E27123"/>
    <w:rsid w:val="00E27EE9"/>
    <w:rsid w:val="00E31443"/>
    <w:rsid w:val="00E324E7"/>
    <w:rsid w:val="00E3381B"/>
    <w:rsid w:val="00E34663"/>
    <w:rsid w:val="00E3495E"/>
    <w:rsid w:val="00E35BD3"/>
    <w:rsid w:val="00E37BFF"/>
    <w:rsid w:val="00E4113C"/>
    <w:rsid w:val="00E41CE8"/>
    <w:rsid w:val="00E43629"/>
    <w:rsid w:val="00E436DD"/>
    <w:rsid w:val="00E50C97"/>
    <w:rsid w:val="00E5167A"/>
    <w:rsid w:val="00E51731"/>
    <w:rsid w:val="00E51D3E"/>
    <w:rsid w:val="00E52494"/>
    <w:rsid w:val="00E52866"/>
    <w:rsid w:val="00E52F9D"/>
    <w:rsid w:val="00E54053"/>
    <w:rsid w:val="00E554C5"/>
    <w:rsid w:val="00E55F27"/>
    <w:rsid w:val="00E5644C"/>
    <w:rsid w:val="00E6005A"/>
    <w:rsid w:val="00E61810"/>
    <w:rsid w:val="00E62ED0"/>
    <w:rsid w:val="00E63400"/>
    <w:rsid w:val="00E63993"/>
    <w:rsid w:val="00E67600"/>
    <w:rsid w:val="00E67659"/>
    <w:rsid w:val="00E67E4D"/>
    <w:rsid w:val="00E70F68"/>
    <w:rsid w:val="00E71ACC"/>
    <w:rsid w:val="00E73DE5"/>
    <w:rsid w:val="00E76179"/>
    <w:rsid w:val="00E76E2F"/>
    <w:rsid w:val="00E76F50"/>
    <w:rsid w:val="00E800CB"/>
    <w:rsid w:val="00E83176"/>
    <w:rsid w:val="00E833FE"/>
    <w:rsid w:val="00E860A2"/>
    <w:rsid w:val="00E878A0"/>
    <w:rsid w:val="00E9184E"/>
    <w:rsid w:val="00E924CD"/>
    <w:rsid w:val="00E97F50"/>
    <w:rsid w:val="00EA033C"/>
    <w:rsid w:val="00EA37EA"/>
    <w:rsid w:val="00EA3C76"/>
    <w:rsid w:val="00EA45D2"/>
    <w:rsid w:val="00EA482B"/>
    <w:rsid w:val="00EA564B"/>
    <w:rsid w:val="00EA6C5A"/>
    <w:rsid w:val="00EB0126"/>
    <w:rsid w:val="00EB0A00"/>
    <w:rsid w:val="00EB15D2"/>
    <w:rsid w:val="00EB393C"/>
    <w:rsid w:val="00EB44D6"/>
    <w:rsid w:val="00EB48AC"/>
    <w:rsid w:val="00EB4A8D"/>
    <w:rsid w:val="00EB6132"/>
    <w:rsid w:val="00EB6E8B"/>
    <w:rsid w:val="00EC006C"/>
    <w:rsid w:val="00EC0886"/>
    <w:rsid w:val="00EC08CE"/>
    <w:rsid w:val="00EC126F"/>
    <w:rsid w:val="00EC1FA4"/>
    <w:rsid w:val="00EC4CC3"/>
    <w:rsid w:val="00EC6A5F"/>
    <w:rsid w:val="00ED03AB"/>
    <w:rsid w:val="00ED0709"/>
    <w:rsid w:val="00ED0A51"/>
    <w:rsid w:val="00ED26AB"/>
    <w:rsid w:val="00ED4BAB"/>
    <w:rsid w:val="00ED4CCD"/>
    <w:rsid w:val="00ED50B2"/>
    <w:rsid w:val="00ED59DB"/>
    <w:rsid w:val="00ED7000"/>
    <w:rsid w:val="00EE01FF"/>
    <w:rsid w:val="00EE021E"/>
    <w:rsid w:val="00EE0685"/>
    <w:rsid w:val="00EE0C11"/>
    <w:rsid w:val="00EE1803"/>
    <w:rsid w:val="00EE254E"/>
    <w:rsid w:val="00EE26D3"/>
    <w:rsid w:val="00EE2785"/>
    <w:rsid w:val="00EE2DE4"/>
    <w:rsid w:val="00EE54E7"/>
    <w:rsid w:val="00EE7CF0"/>
    <w:rsid w:val="00EF4447"/>
    <w:rsid w:val="00EF525D"/>
    <w:rsid w:val="00EF5ABB"/>
    <w:rsid w:val="00EF6A80"/>
    <w:rsid w:val="00EF7C89"/>
    <w:rsid w:val="00F03325"/>
    <w:rsid w:val="00F037BB"/>
    <w:rsid w:val="00F0657B"/>
    <w:rsid w:val="00F068BA"/>
    <w:rsid w:val="00F07835"/>
    <w:rsid w:val="00F100AB"/>
    <w:rsid w:val="00F1153F"/>
    <w:rsid w:val="00F115D4"/>
    <w:rsid w:val="00F151FE"/>
    <w:rsid w:val="00F1556D"/>
    <w:rsid w:val="00F15D79"/>
    <w:rsid w:val="00F1678D"/>
    <w:rsid w:val="00F16A39"/>
    <w:rsid w:val="00F16E7C"/>
    <w:rsid w:val="00F20767"/>
    <w:rsid w:val="00F211A2"/>
    <w:rsid w:val="00F21640"/>
    <w:rsid w:val="00F21BBC"/>
    <w:rsid w:val="00F21E26"/>
    <w:rsid w:val="00F2297C"/>
    <w:rsid w:val="00F23774"/>
    <w:rsid w:val="00F25689"/>
    <w:rsid w:val="00F3062E"/>
    <w:rsid w:val="00F31D45"/>
    <w:rsid w:val="00F327CF"/>
    <w:rsid w:val="00F3394C"/>
    <w:rsid w:val="00F33EAB"/>
    <w:rsid w:val="00F344DE"/>
    <w:rsid w:val="00F35135"/>
    <w:rsid w:val="00F35DFB"/>
    <w:rsid w:val="00F363C5"/>
    <w:rsid w:val="00F377ED"/>
    <w:rsid w:val="00F37CF5"/>
    <w:rsid w:val="00F4193A"/>
    <w:rsid w:val="00F42E2F"/>
    <w:rsid w:val="00F43907"/>
    <w:rsid w:val="00F4462A"/>
    <w:rsid w:val="00F45124"/>
    <w:rsid w:val="00F473F0"/>
    <w:rsid w:val="00F50606"/>
    <w:rsid w:val="00F52070"/>
    <w:rsid w:val="00F5341C"/>
    <w:rsid w:val="00F54FC3"/>
    <w:rsid w:val="00F55C1F"/>
    <w:rsid w:val="00F57B9F"/>
    <w:rsid w:val="00F60031"/>
    <w:rsid w:val="00F625F5"/>
    <w:rsid w:val="00F63AA3"/>
    <w:rsid w:val="00F67554"/>
    <w:rsid w:val="00F74093"/>
    <w:rsid w:val="00F754EF"/>
    <w:rsid w:val="00F75AF2"/>
    <w:rsid w:val="00F77328"/>
    <w:rsid w:val="00F80D34"/>
    <w:rsid w:val="00F8111E"/>
    <w:rsid w:val="00F82191"/>
    <w:rsid w:val="00F827BC"/>
    <w:rsid w:val="00F85716"/>
    <w:rsid w:val="00F86A0B"/>
    <w:rsid w:val="00F86D14"/>
    <w:rsid w:val="00F90C74"/>
    <w:rsid w:val="00F91EC2"/>
    <w:rsid w:val="00F9272F"/>
    <w:rsid w:val="00F932C3"/>
    <w:rsid w:val="00F9356F"/>
    <w:rsid w:val="00FA0A90"/>
    <w:rsid w:val="00FA0F23"/>
    <w:rsid w:val="00FA16BC"/>
    <w:rsid w:val="00FA2C38"/>
    <w:rsid w:val="00FA5506"/>
    <w:rsid w:val="00FB0ADC"/>
    <w:rsid w:val="00FB1115"/>
    <w:rsid w:val="00FB1600"/>
    <w:rsid w:val="00FB220D"/>
    <w:rsid w:val="00FB2640"/>
    <w:rsid w:val="00FB3B24"/>
    <w:rsid w:val="00FB3C44"/>
    <w:rsid w:val="00FB4A72"/>
    <w:rsid w:val="00FB4C1B"/>
    <w:rsid w:val="00FB4FE0"/>
    <w:rsid w:val="00FB5BA5"/>
    <w:rsid w:val="00FB65B4"/>
    <w:rsid w:val="00FB70E5"/>
    <w:rsid w:val="00FB749C"/>
    <w:rsid w:val="00FB76D8"/>
    <w:rsid w:val="00FB793A"/>
    <w:rsid w:val="00FB7FFC"/>
    <w:rsid w:val="00FC1174"/>
    <w:rsid w:val="00FC2F24"/>
    <w:rsid w:val="00FC2F51"/>
    <w:rsid w:val="00FC455F"/>
    <w:rsid w:val="00FC53C5"/>
    <w:rsid w:val="00FC58AC"/>
    <w:rsid w:val="00FC715E"/>
    <w:rsid w:val="00FC7559"/>
    <w:rsid w:val="00FC7891"/>
    <w:rsid w:val="00FC7A01"/>
    <w:rsid w:val="00FC7BB5"/>
    <w:rsid w:val="00FD14B6"/>
    <w:rsid w:val="00FD1F22"/>
    <w:rsid w:val="00FD20BC"/>
    <w:rsid w:val="00FD262D"/>
    <w:rsid w:val="00FD2D8D"/>
    <w:rsid w:val="00FD40BF"/>
    <w:rsid w:val="00FD42D5"/>
    <w:rsid w:val="00FD4483"/>
    <w:rsid w:val="00FD44F2"/>
    <w:rsid w:val="00FD65BB"/>
    <w:rsid w:val="00FD6D18"/>
    <w:rsid w:val="00FD6E6D"/>
    <w:rsid w:val="00FD7CC8"/>
    <w:rsid w:val="00FE0733"/>
    <w:rsid w:val="00FE0B12"/>
    <w:rsid w:val="00FE1A73"/>
    <w:rsid w:val="00FE48D9"/>
    <w:rsid w:val="00FE681A"/>
    <w:rsid w:val="00FF13E8"/>
    <w:rsid w:val="00FF1656"/>
    <w:rsid w:val="00FF25D4"/>
    <w:rsid w:val="00FF4D13"/>
    <w:rsid w:val="00FF6A3D"/>
  </w:rsids>
  <w:docVars>
    <w:docVar w:name="Disclosure_Version" w:val="true"/>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2D51040F-40AB-40A8-9B17-3F487023D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7CB"/>
    <w:pPr>
      <w:widowControl w:val="0"/>
      <w:jc w:val="both"/>
    </w:pPr>
  </w:style>
  <w:style w:type="paragraph" w:styleId="Heading1">
    <w:name w:val="heading 1"/>
    <w:basedOn w:val="Normal"/>
    <w:next w:val="Normal"/>
    <w:link w:val="1Char"/>
    <w:uiPriority w:val="9"/>
    <w:qFormat/>
    <w:rsid w:val="0006758E"/>
    <w:pPr>
      <w:keepNext/>
      <w:keepLines/>
      <w:spacing w:before="340" w:after="330" w:line="578" w:lineRule="auto"/>
      <w:outlineLvl w:val="0"/>
    </w:pPr>
    <w:rPr>
      <w:b/>
      <w:bCs/>
      <w:kern w:val="44"/>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7753"/>
    <w:pPr>
      <w:ind w:firstLine="420" w:firstLineChars="200"/>
    </w:pPr>
  </w:style>
  <w:style w:type="table" w:styleId="TableGrid">
    <w:name w:val="Table Grid"/>
    <w:basedOn w:val="TableNormal"/>
    <w:uiPriority w:val="59"/>
    <w:rsid w:val="00815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Char"/>
    <w:uiPriority w:val="99"/>
    <w:unhideWhenUsed/>
    <w:rsid w:val="009239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92395F"/>
    <w:rPr>
      <w:sz w:val="18"/>
      <w:szCs w:val="18"/>
    </w:rPr>
  </w:style>
  <w:style w:type="paragraph" w:styleId="Footer">
    <w:name w:val="footer"/>
    <w:basedOn w:val="Normal"/>
    <w:link w:val="Char0"/>
    <w:uiPriority w:val="99"/>
    <w:unhideWhenUsed/>
    <w:rsid w:val="0092395F"/>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92395F"/>
    <w:rPr>
      <w:sz w:val="18"/>
      <w:szCs w:val="18"/>
    </w:rPr>
  </w:style>
  <w:style w:type="paragraph" w:styleId="BalloonText">
    <w:name w:val="Balloon Text"/>
    <w:basedOn w:val="Normal"/>
    <w:link w:val="Char1"/>
    <w:uiPriority w:val="99"/>
    <w:semiHidden/>
    <w:unhideWhenUsed/>
    <w:rsid w:val="000676AA"/>
    <w:rPr>
      <w:sz w:val="18"/>
      <w:szCs w:val="18"/>
    </w:rPr>
  </w:style>
  <w:style w:type="character" w:customStyle="1" w:styleId="Char1">
    <w:name w:val="批注框文本 Char"/>
    <w:basedOn w:val="DefaultParagraphFont"/>
    <w:link w:val="BalloonText"/>
    <w:uiPriority w:val="99"/>
    <w:semiHidden/>
    <w:rsid w:val="000676AA"/>
    <w:rPr>
      <w:sz w:val="18"/>
      <w:szCs w:val="18"/>
    </w:rPr>
  </w:style>
  <w:style w:type="character" w:styleId="PlaceholderText">
    <w:name w:val="Placeholder Text"/>
    <w:basedOn w:val="DefaultParagraphFont"/>
    <w:uiPriority w:val="99"/>
    <w:semiHidden/>
    <w:rsid w:val="008B7E39"/>
    <w:rPr>
      <w:color w:val="808080"/>
    </w:rPr>
  </w:style>
  <w:style w:type="character" w:styleId="FootnoteReference">
    <w:name w:val="footnote reference"/>
    <w:unhideWhenUsed/>
    <w:qFormat/>
    <w:rsid w:val="00CC22C3"/>
    <w:rPr>
      <w:rFonts w:ascii="Times New Roman" w:eastAsia="宋体" w:hAnsi="Times New Roman" w:cs="Times New Roman"/>
      <w:vertAlign w:val="superscript"/>
    </w:rPr>
  </w:style>
  <w:style w:type="paragraph" w:styleId="FootnoteText">
    <w:name w:val="footnote text"/>
    <w:basedOn w:val="Normal"/>
    <w:link w:val="Char2"/>
    <w:unhideWhenUsed/>
    <w:qFormat/>
    <w:rsid w:val="00CC22C3"/>
    <w:pPr>
      <w:snapToGrid w:val="0"/>
      <w:jc w:val="left"/>
    </w:pPr>
    <w:rPr>
      <w:rFonts w:ascii="Calibri" w:eastAsia="宋体" w:hAnsi="Calibri" w:cs="Times New Roman"/>
      <w:sz w:val="18"/>
      <w:szCs w:val="24"/>
    </w:rPr>
  </w:style>
  <w:style w:type="character" w:customStyle="1" w:styleId="Char2">
    <w:name w:val="脚注文本 Char"/>
    <w:basedOn w:val="DefaultParagraphFont"/>
    <w:link w:val="FootnoteText"/>
    <w:qFormat/>
    <w:rsid w:val="00CC22C3"/>
    <w:rPr>
      <w:rFonts w:ascii="Calibri" w:eastAsia="宋体" w:hAnsi="Calibri" w:cs="Times New Roman"/>
      <w:sz w:val="18"/>
      <w:szCs w:val="24"/>
    </w:rPr>
  </w:style>
  <w:style w:type="character" w:customStyle="1" w:styleId="1Char">
    <w:name w:val="标题 1 Char"/>
    <w:basedOn w:val="DefaultParagraphFont"/>
    <w:link w:val="Heading1"/>
    <w:uiPriority w:val="9"/>
    <w:rsid w:val="0006758E"/>
    <w:rPr>
      <w:b/>
      <w:bCs/>
      <w:kern w:val="44"/>
      <w:sz w:val="44"/>
      <w:szCs w:val="44"/>
    </w:rPr>
  </w:style>
  <w:style w:type="paragraph" w:styleId="Revision">
    <w:name w:val="Revision"/>
    <w:hidden/>
    <w:uiPriority w:val="99"/>
    <w:semiHidden/>
    <w:rsid w:val="000E68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 Id="rId9" Type="http://schemas.microsoft.com/office/2011/relationships/people" Target="peop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BCF4B-C798-41E5-BCF2-2F6CB2A0A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